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5002" w14:textId="11D331FC" w:rsidR="009675C7" w:rsidRDefault="009675C7" w:rsidP="009675C7">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00955806">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R1-21</w:t>
      </w:r>
      <w:r w:rsidR="001B3A85">
        <w:rPr>
          <w:rFonts w:ascii="Arial" w:hAnsi="Arial" w:cs="Arial"/>
          <w:b/>
          <w:bCs/>
          <w:sz w:val="28"/>
        </w:rPr>
        <w:t>1</w:t>
      </w:r>
      <w:r w:rsidR="00856826">
        <w:rPr>
          <w:rFonts w:ascii="Arial" w:hAnsi="Arial" w:cs="Arial"/>
          <w:b/>
          <w:bCs/>
          <w:sz w:val="28"/>
        </w:rPr>
        <w:t>2240</w:t>
      </w:r>
    </w:p>
    <w:p w14:paraId="212AA273" w14:textId="77777777" w:rsidR="009B3694" w:rsidRPr="009513AC" w:rsidRDefault="009B3694" w:rsidP="009B36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77777777"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Views 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8353B5">
      <w:pPr>
        <w:pStyle w:val="Heading1"/>
        <w:numPr>
          <w:ilvl w:val="0"/>
          <w:numId w:val="16"/>
        </w:numPr>
        <w:pBdr>
          <w:top w:val="single" w:sz="12" w:space="2" w:color="auto"/>
        </w:pBdr>
        <w:tabs>
          <w:tab w:val="left" w:pos="450"/>
        </w:tabs>
        <w:ind w:left="450" w:hanging="450"/>
      </w:pPr>
      <w:r>
        <w:t xml:space="preserve">Introduction </w:t>
      </w:r>
    </w:p>
    <w:p w14:paraId="7DA47B96" w14:textId="79B89B42" w:rsidR="00C81798" w:rsidRDefault="00C81798" w:rsidP="00C81798">
      <w:pPr>
        <w:ind w:firstLine="284"/>
        <w:jc w:val="both"/>
        <w:rPr>
          <w:lang w:eastAsia="x-none"/>
        </w:rPr>
      </w:pPr>
      <w:r>
        <w:rPr>
          <w:lang w:eastAsia="x-none"/>
        </w:rPr>
        <w:t>In this document, we will present our views on the</w:t>
      </w:r>
      <w:r w:rsidR="00931164">
        <w:rPr>
          <w:lang w:eastAsia="x-none"/>
        </w:rPr>
        <w:t xml:space="preserve"> remaining</w:t>
      </w:r>
      <w:r>
        <w:rPr>
          <w:lang w:eastAsia="x-none"/>
        </w:rPr>
        <w:t xml:space="preserve"> details of UE feedback and retransmission to improve reliability for Multicast RRC_CONNECTED UEs.</w:t>
      </w:r>
    </w:p>
    <w:p w14:paraId="2A2622BA" w14:textId="77777777" w:rsidR="00C81798" w:rsidRDefault="00C81798" w:rsidP="008353B5">
      <w:pPr>
        <w:pStyle w:val="Heading1"/>
        <w:numPr>
          <w:ilvl w:val="0"/>
          <w:numId w:val="16"/>
        </w:numPr>
        <w:pBdr>
          <w:top w:val="single" w:sz="12" w:space="2" w:color="auto"/>
        </w:pBdr>
        <w:tabs>
          <w:tab w:val="left" w:pos="450"/>
        </w:tabs>
        <w:ind w:left="450" w:hanging="450"/>
      </w:pPr>
      <w:r>
        <w:t xml:space="preserve">Discussion </w:t>
      </w:r>
    </w:p>
    <w:p w14:paraId="11011471" w14:textId="10041BD8" w:rsidR="002F376B" w:rsidRDefault="002F376B" w:rsidP="002F376B">
      <w:pPr>
        <w:pStyle w:val="Heading2"/>
        <w:numPr>
          <w:ilvl w:val="1"/>
          <w:numId w:val="18"/>
        </w:numPr>
        <w:ind w:left="540" w:hanging="576"/>
        <w:rPr>
          <w:lang w:eastAsia="zh-CN"/>
        </w:rPr>
      </w:pPr>
      <w:r>
        <w:rPr>
          <w:lang w:eastAsia="zh-CN"/>
        </w:rPr>
        <w:t>Separate HARQ-ACK feedback codebook</w:t>
      </w:r>
    </w:p>
    <w:p w14:paraId="46F27BA0" w14:textId="4D5FC65F" w:rsidR="002F376B" w:rsidRDefault="002F376B" w:rsidP="002F376B">
      <w:pPr>
        <w:ind w:firstLine="288"/>
        <w:rPr>
          <w:lang w:eastAsia="zh-CN"/>
        </w:rPr>
      </w:pPr>
      <w:r>
        <w:rPr>
          <w:lang w:val="en-GB" w:eastAsia="zh-CN"/>
        </w:rPr>
        <w:t xml:space="preserve">In previous RAN1 meeting, there was </w:t>
      </w:r>
      <w:r w:rsidR="00370D64">
        <w:rPr>
          <w:lang w:val="en-GB" w:eastAsia="zh-CN"/>
        </w:rPr>
        <w:t>some</w:t>
      </w:r>
      <w:r>
        <w:rPr>
          <w:lang w:val="en-GB" w:eastAsia="zh-CN"/>
        </w:rPr>
        <w:t xml:space="preserve"> discussion on </w:t>
      </w:r>
      <w:r>
        <w:rPr>
          <w:lang w:eastAsia="zh-CN"/>
        </w:rPr>
        <w:t xml:space="preserve">codebook generation when the UE is configured with different CB types or different PUCCH structures. </w:t>
      </w:r>
    </w:p>
    <w:p w14:paraId="7BEB5A21" w14:textId="77777777" w:rsidR="002F376B" w:rsidRPr="003B619D" w:rsidRDefault="002F376B" w:rsidP="002F376B">
      <w:pPr>
        <w:ind w:left="288"/>
        <w:rPr>
          <w:rFonts w:eastAsiaTheme="minorEastAsia"/>
          <w:lang w:val="en-GB" w:eastAsia="zh-CN"/>
        </w:rPr>
      </w:pPr>
      <w:r w:rsidRPr="003B619D">
        <w:rPr>
          <w:rFonts w:eastAsiaTheme="minorEastAsia"/>
          <w:lang w:val="en-GB" w:eastAsia="zh-CN"/>
        </w:rPr>
        <w:t xml:space="preserve">Q1: Can UE be configured with different CB types for unicast and multicast respectively with the same priority? If yes, how is the CB generated for the overlapping/non-overlapping PUCCHs cases in the same PUCCH slot? </w:t>
      </w:r>
    </w:p>
    <w:p w14:paraId="0EED9D3A" w14:textId="77777777" w:rsidR="002F376B" w:rsidRPr="002F376B" w:rsidRDefault="002F376B" w:rsidP="002F376B">
      <w:pPr>
        <w:pStyle w:val="ListParagraph"/>
        <w:numPr>
          <w:ilvl w:val="0"/>
          <w:numId w:val="38"/>
        </w:numPr>
        <w:overflowPunct w:val="0"/>
        <w:contextualSpacing/>
        <w:textAlignment w:val="baseline"/>
        <w:rPr>
          <w:rFonts w:eastAsiaTheme="minorEastAsia"/>
          <w:szCs w:val="20"/>
          <w:lang w:eastAsia="zh-CN"/>
        </w:rPr>
      </w:pPr>
      <w:r w:rsidRPr="002F376B">
        <w:rPr>
          <w:rFonts w:eastAsiaTheme="minorEastAsia" w:hint="eastAsia"/>
          <w:szCs w:val="20"/>
          <w:lang w:eastAsia="zh-CN"/>
        </w:rPr>
        <w:t>P</w:t>
      </w:r>
      <w:r w:rsidRPr="002F376B">
        <w:rPr>
          <w:rFonts w:eastAsiaTheme="minorEastAsia"/>
          <w:szCs w:val="20"/>
          <w:lang w:eastAsia="zh-CN"/>
        </w:rPr>
        <w:t xml:space="preserve">ossible candidate </w:t>
      </w:r>
      <w:r w:rsidRPr="002F376B">
        <w:rPr>
          <w:rFonts w:eastAsiaTheme="minorEastAsia" w:hint="eastAsia"/>
          <w:szCs w:val="20"/>
          <w:lang w:eastAsia="zh-CN"/>
        </w:rPr>
        <w:t>alternative</w:t>
      </w:r>
      <w:r w:rsidRPr="002F376B">
        <w:rPr>
          <w:rFonts w:eastAsiaTheme="minorEastAsia"/>
          <w:szCs w:val="20"/>
          <w:lang w:eastAsia="zh-CN"/>
        </w:rPr>
        <w:t xml:space="preserve">s (Companies can indicate which one is you preferred): </w:t>
      </w:r>
    </w:p>
    <w:p w14:paraId="4CB569A6" w14:textId="77777777" w:rsidR="002F376B" w:rsidRPr="002F376B" w:rsidRDefault="002F376B" w:rsidP="002F376B">
      <w:pPr>
        <w:pStyle w:val="ListParagraph"/>
        <w:numPr>
          <w:ilvl w:val="1"/>
          <w:numId w:val="38"/>
        </w:numPr>
        <w:overflowPunct w:val="0"/>
        <w:contextualSpacing/>
        <w:textAlignment w:val="baseline"/>
        <w:rPr>
          <w:rFonts w:eastAsiaTheme="minorEastAsia"/>
          <w:szCs w:val="20"/>
          <w:lang w:eastAsia="zh-CN"/>
        </w:rPr>
      </w:pPr>
      <w:r w:rsidRPr="002F376B">
        <w:rPr>
          <w:rFonts w:eastAsiaTheme="minorEastAsia"/>
          <w:szCs w:val="20"/>
          <w:lang w:eastAsia="zh-CN"/>
        </w:rPr>
        <w:t>Alt1: support generating the separate CBs</w:t>
      </w:r>
      <w:r w:rsidRPr="002F376B">
        <w:rPr>
          <w:szCs w:val="20"/>
        </w:rPr>
        <w:t xml:space="preserve"> </w:t>
      </w:r>
      <w:r w:rsidRPr="002F376B">
        <w:rPr>
          <w:rFonts w:eastAsiaTheme="minorEastAsia"/>
          <w:szCs w:val="20"/>
          <w:lang w:eastAsia="zh-CN"/>
        </w:rPr>
        <w:t xml:space="preserve">with the same priority that are to be transmitted on two non-overlapping case. UE is not expected to be configured with different CB types for the overlapping cases. </w:t>
      </w:r>
    </w:p>
    <w:p w14:paraId="66A2EC41" w14:textId="22C6AD91" w:rsidR="002F376B" w:rsidRPr="002F376B" w:rsidRDefault="002F376B" w:rsidP="002F376B">
      <w:pPr>
        <w:pStyle w:val="ListParagraph"/>
        <w:numPr>
          <w:ilvl w:val="1"/>
          <w:numId w:val="38"/>
        </w:numPr>
        <w:overflowPunct w:val="0"/>
        <w:contextualSpacing/>
        <w:textAlignment w:val="baseline"/>
        <w:rPr>
          <w:rFonts w:eastAsiaTheme="minorEastAsia"/>
          <w:szCs w:val="20"/>
          <w:lang w:eastAsia="zh-CN"/>
        </w:rPr>
      </w:pPr>
      <w:r w:rsidRPr="002F376B">
        <w:rPr>
          <w:rFonts w:eastAsiaTheme="minorEastAsia"/>
          <w:szCs w:val="20"/>
          <w:lang w:eastAsia="zh-CN"/>
        </w:rPr>
        <w:t>Alt2: support generating separate sub-codebooks and concatenating them by appending one sub-codebook to the other sub-codebook for both overlapping and non-overlapping cases.</w:t>
      </w:r>
    </w:p>
    <w:p w14:paraId="134E697C" w14:textId="77777777" w:rsidR="002F376B" w:rsidRPr="002F376B" w:rsidRDefault="002F376B" w:rsidP="002F376B">
      <w:pPr>
        <w:pStyle w:val="ListParagraph"/>
        <w:numPr>
          <w:ilvl w:val="1"/>
          <w:numId w:val="38"/>
        </w:numPr>
        <w:overflowPunct w:val="0"/>
        <w:contextualSpacing/>
        <w:textAlignment w:val="baseline"/>
        <w:rPr>
          <w:rFonts w:eastAsiaTheme="minorEastAsia"/>
          <w:szCs w:val="20"/>
          <w:lang w:eastAsia="zh-CN"/>
        </w:rPr>
      </w:pPr>
      <w:r w:rsidRPr="002F376B">
        <w:rPr>
          <w:rFonts w:eastAsiaTheme="minorEastAsia"/>
          <w:szCs w:val="20"/>
          <w:lang w:eastAsia="zh-CN"/>
        </w:rPr>
        <w:t>Alt3: UE is not expected to be configured with different CB types for unicast and multicast with the same priority and it is to be captured into the spec.</w:t>
      </w:r>
    </w:p>
    <w:p w14:paraId="423174CA" w14:textId="77777777" w:rsidR="002F376B" w:rsidRPr="002F376B" w:rsidRDefault="002F376B" w:rsidP="002F376B">
      <w:pPr>
        <w:pStyle w:val="ListParagraph"/>
        <w:numPr>
          <w:ilvl w:val="1"/>
          <w:numId w:val="38"/>
        </w:numPr>
        <w:overflowPunct w:val="0"/>
        <w:contextualSpacing/>
        <w:textAlignment w:val="baseline"/>
        <w:rPr>
          <w:rFonts w:eastAsiaTheme="minorEastAsia"/>
          <w:szCs w:val="20"/>
          <w:lang w:eastAsia="zh-CN"/>
        </w:rPr>
      </w:pPr>
      <w:r w:rsidRPr="002F376B">
        <w:rPr>
          <w:rFonts w:eastAsiaTheme="minorEastAsia"/>
          <w:szCs w:val="20"/>
          <w:lang w:eastAsia="zh-CN"/>
        </w:rPr>
        <w:t xml:space="preserve">Alt4: Up to network to configure to avoid. No spec impact. </w:t>
      </w:r>
    </w:p>
    <w:p w14:paraId="7E5A52CE" w14:textId="77777777" w:rsidR="002F376B" w:rsidRPr="002F376B" w:rsidRDefault="002F376B" w:rsidP="002F376B">
      <w:pPr>
        <w:pStyle w:val="ListParagraph"/>
        <w:numPr>
          <w:ilvl w:val="1"/>
          <w:numId w:val="38"/>
        </w:numPr>
        <w:overflowPunct w:val="0"/>
        <w:contextualSpacing/>
        <w:textAlignment w:val="baseline"/>
        <w:rPr>
          <w:rFonts w:eastAsiaTheme="minorEastAsia"/>
          <w:szCs w:val="20"/>
          <w:lang w:eastAsia="zh-CN"/>
        </w:rPr>
      </w:pPr>
      <w:r w:rsidRPr="002F376B">
        <w:rPr>
          <w:rFonts w:eastAsiaTheme="minorEastAsia" w:hint="eastAsia"/>
          <w:szCs w:val="20"/>
          <w:lang w:eastAsia="zh-CN"/>
        </w:rPr>
        <w:t>A</w:t>
      </w:r>
      <w:r w:rsidRPr="002F376B">
        <w:rPr>
          <w:rFonts w:eastAsiaTheme="minorEastAsia"/>
          <w:szCs w:val="20"/>
          <w:lang w:eastAsia="zh-CN"/>
        </w:rPr>
        <w:t>lt5: The UE is not scheduled with unicast and multicast PUCCHs in the same slot with same priority, if unicast and multicast are configured to with CB types.</w:t>
      </w:r>
    </w:p>
    <w:p w14:paraId="2B02A66F" w14:textId="77777777" w:rsidR="00370D64" w:rsidRDefault="00370D64" w:rsidP="002F376B">
      <w:pPr>
        <w:ind w:firstLine="288"/>
        <w:contextualSpacing/>
        <w:rPr>
          <w:rFonts w:eastAsia="Times New Roman"/>
          <w:lang w:eastAsia="zh-CN"/>
        </w:rPr>
      </w:pPr>
    </w:p>
    <w:p w14:paraId="412C0862" w14:textId="7CF5D5E8" w:rsidR="002F376B" w:rsidRDefault="002F376B" w:rsidP="002F376B">
      <w:pPr>
        <w:ind w:firstLine="288"/>
        <w:contextualSpacing/>
        <w:rPr>
          <w:lang w:val="en-GB" w:eastAsia="zh-CN"/>
        </w:rPr>
      </w:pPr>
      <w:r w:rsidRPr="00A00E5E">
        <w:rPr>
          <w:rFonts w:eastAsia="Times New Roman"/>
          <w:lang w:eastAsia="zh-CN"/>
        </w:rPr>
        <w:t xml:space="preserve">RAN1 has agreed to support separate CB configuration for multicast and unicast. </w:t>
      </w:r>
      <w:r>
        <w:rPr>
          <w:rFonts w:eastAsia="Times New Roman"/>
          <w:lang w:eastAsia="zh-CN"/>
        </w:rPr>
        <w:t xml:space="preserve">For multicast, </w:t>
      </w:r>
      <w:r w:rsidRPr="00A00E5E">
        <w:rPr>
          <w:rFonts w:eastAsia="Times New Roman"/>
          <w:lang w:eastAsia="zh-CN"/>
        </w:rPr>
        <w:t xml:space="preserve">Type-1 </w:t>
      </w:r>
      <w:r>
        <w:rPr>
          <w:rFonts w:eastAsia="Times New Roman"/>
          <w:lang w:eastAsia="zh-CN"/>
        </w:rPr>
        <w:t>and</w:t>
      </w:r>
      <w:r w:rsidRPr="00A00E5E">
        <w:rPr>
          <w:rFonts w:eastAsia="Times New Roman"/>
          <w:lang w:eastAsia="zh-CN"/>
        </w:rPr>
        <w:t xml:space="preserve"> Type-2 are supported</w:t>
      </w:r>
      <w:r>
        <w:rPr>
          <w:rFonts w:eastAsia="Times New Roman"/>
          <w:lang w:eastAsia="zh-CN"/>
        </w:rPr>
        <w:t xml:space="preserve">; but for unicast, </w:t>
      </w:r>
      <w:r w:rsidRPr="00A00E5E">
        <w:rPr>
          <w:rFonts w:eastAsia="Times New Roman"/>
          <w:lang w:eastAsia="zh-CN"/>
        </w:rPr>
        <w:t xml:space="preserve">Type 1, 2, 2 </w:t>
      </w:r>
      <w:proofErr w:type="spellStart"/>
      <w:r w:rsidRPr="00A00E5E">
        <w:rPr>
          <w:rFonts w:eastAsia="Times New Roman"/>
          <w:lang w:eastAsia="zh-CN"/>
        </w:rPr>
        <w:t>enh</w:t>
      </w:r>
      <w:proofErr w:type="spellEnd"/>
      <w:r w:rsidRPr="00A00E5E">
        <w:rPr>
          <w:rFonts w:eastAsia="Times New Roman"/>
          <w:lang w:eastAsia="zh-CN"/>
        </w:rPr>
        <w:t xml:space="preserve"> or 3 can be </w:t>
      </w:r>
      <w:r>
        <w:rPr>
          <w:rFonts w:eastAsia="Times New Roman"/>
          <w:lang w:eastAsia="zh-CN"/>
        </w:rPr>
        <w:t>used</w:t>
      </w:r>
      <w:r w:rsidRPr="00A00E5E">
        <w:rPr>
          <w:rFonts w:eastAsia="Times New Roman"/>
          <w:lang w:eastAsia="zh-CN"/>
        </w:rPr>
        <w:t>.</w:t>
      </w:r>
      <w:r>
        <w:rPr>
          <w:rFonts w:eastAsia="Times New Roman"/>
          <w:lang w:eastAsia="zh-CN"/>
        </w:rPr>
        <w:t xml:space="preserve"> So, it is too restricted for unicast in case of</w:t>
      </w:r>
      <w:r w:rsidRPr="00A00E5E">
        <w:rPr>
          <w:rFonts w:eastAsia="Times New Roman"/>
          <w:lang w:eastAsia="zh-CN"/>
        </w:rPr>
        <w:t xml:space="preserve"> Alt3 or Alt4. If unicast and multicast have same priority, </w:t>
      </w:r>
      <w:r>
        <w:rPr>
          <w:rFonts w:eastAsia="Times New Roman"/>
          <w:lang w:eastAsia="zh-CN"/>
        </w:rPr>
        <w:t>for both overlapping and non-overlapping case</w:t>
      </w:r>
      <w:r w:rsidR="00370D64">
        <w:rPr>
          <w:rFonts w:eastAsia="Times New Roman"/>
          <w:lang w:eastAsia="zh-CN"/>
        </w:rPr>
        <w:t>,</w:t>
      </w:r>
      <w:r w:rsidRPr="00A00E5E">
        <w:rPr>
          <w:rFonts w:eastAsia="Times New Roman"/>
          <w:lang w:eastAsia="zh-CN"/>
        </w:rPr>
        <w:t xml:space="preserve"> Alt2</w:t>
      </w:r>
      <w:r>
        <w:rPr>
          <w:rFonts w:eastAsia="Times New Roman"/>
          <w:lang w:eastAsia="zh-CN"/>
        </w:rPr>
        <w:t xml:space="preserve"> is not preferred since</w:t>
      </w:r>
      <w:r w:rsidR="00370D64">
        <w:rPr>
          <w:rFonts w:eastAsia="Times New Roman"/>
          <w:lang w:eastAsia="zh-CN"/>
        </w:rPr>
        <w:t xml:space="preserve"> it needs to consider</w:t>
      </w:r>
      <w:r w:rsidRPr="00A00E5E">
        <w:rPr>
          <w:rFonts w:eastAsia="Times New Roman"/>
          <w:lang w:eastAsia="zh-CN"/>
        </w:rPr>
        <w:t xml:space="preserve"> </w:t>
      </w:r>
      <w:r>
        <w:rPr>
          <w:rFonts w:eastAsia="Times New Roman"/>
          <w:lang w:eastAsia="zh-CN"/>
        </w:rPr>
        <w:t xml:space="preserve">too many combinations of CBs for multiplexing. </w:t>
      </w:r>
    </w:p>
    <w:p w14:paraId="1BCD6171" w14:textId="77777777" w:rsidR="002F376B" w:rsidRDefault="002F376B" w:rsidP="002F376B">
      <w:pPr>
        <w:rPr>
          <w:lang w:val="en-GB" w:eastAsia="zh-CN"/>
        </w:rPr>
      </w:pPr>
    </w:p>
    <w:p w14:paraId="10862E28" w14:textId="17511281" w:rsidR="002F376B" w:rsidRPr="00E67B78" w:rsidRDefault="002F376B" w:rsidP="002F376B">
      <w:pPr>
        <w:jc w:val="both"/>
        <w:rPr>
          <w:b/>
          <w:bCs/>
          <w:lang w:eastAsia="x-none"/>
        </w:rPr>
      </w:pPr>
      <w:r w:rsidRPr="00414523">
        <w:rPr>
          <w:b/>
          <w:bCs/>
          <w:lang w:eastAsia="x-none"/>
        </w:rPr>
        <w:t>Proposal 1:</w:t>
      </w:r>
      <w:r>
        <w:rPr>
          <w:b/>
          <w:bCs/>
          <w:lang w:eastAsia="x-none"/>
        </w:rPr>
        <w:t xml:space="preserve"> </w:t>
      </w:r>
      <w:r w:rsidRPr="00E67B78">
        <w:rPr>
          <w:b/>
          <w:bCs/>
          <w:lang w:eastAsia="x-none"/>
        </w:rPr>
        <w:t xml:space="preserve">In case that unicast and multicast </w:t>
      </w:r>
      <w:r w:rsidRPr="00E67B78">
        <w:rPr>
          <w:b/>
          <w:bCs/>
          <w:u w:val="single"/>
          <w:lang w:eastAsia="x-none"/>
        </w:rPr>
        <w:t xml:space="preserve">with same priority </w:t>
      </w:r>
      <w:r w:rsidRPr="00E67B78">
        <w:rPr>
          <w:b/>
          <w:bCs/>
          <w:lang w:eastAsia="x-none"/>
        </w:rPr>
        <w:t xml:space="preserve">are configured with different codebook types, </w:t>
      </w:r>
    </w:p>
    <w:p w14:paraId="06A5811D" w14:textId="77777777" w:rsidR="002F376B" w:rsidRPr="00E67B78" w:rsidRDefault="002F376B" w:rsidP="002F376B">
      <w:pPr>
        <w:numPr>
          <w:ilvl w:val="0"/>
          <w:numId w:val="42"/>
        </w:numPr>
        <w:jc w:val="both"/>
        <w:rPr>
          <w:b/>
          <w:bCs/>
          <w:lang w:eastAsia="x-none"/>
        </w:rPr>
      </w:pPr>
      <w:r w:rsidRPr="00E67B78">
        <w:rPr>
          <w:b/>
          <w:bCs/>
          <w:lang w:eastAsia="x-none"/>
        </w:rPr>
        <w:t>For overlapping case, UE is not expected to be configured with different codebook types for unicast and multicast with the same priority.</w:t>
      </w:r>
    </w:p>
    <w:p w14:paraId="1656DB14" w14:textId="77777777" w:rsidR="002F376B" w:rsidRPr="00E67B78" w:rsidRDefault="002F376B" w:rsidP="002F376B">
      <w:pPr>
        <w:numPr>
          <w:ilvl w:val="0"/>
          <w:numId w:val="42"/>
        </w:numPr>
        <w:jc w:val="both"/>
        <w:rPr>
          <w:b/>
          <w:bCs/>
          <w:lang w:eastAsia="x-none"/>
        </w:rPr>
      </w:pPr>
      <w:r w:rsidRPr="00E67B78">
        <w:rPr>
          <w:b/>
          <w:bCs/>
          <w:lang w:eastAsia="x-none"/>
        </w:rPr>
        <w:t xml:space="preserve">For non-overlapping case, support generating the separate codebooks with the same priority that are to be transmitted on two non-overlapping PUCCHs, subject to UE capability. </w:t>
      </w:r>
    </w:p>
    <w:p w14:paraId="7A0BBE76" w14:textId="6F0A2277" w:rsidR="002F376B" w:rsidRDefault="002F376B" w:rsidP="002F376B">
      <w:pPr>
        <w:jc w:val="both"/>
        <w:rPr>
          <w:b/>
          <w:bCs/>
          <w:lang w:eastAsia="x-none"/>
        </w:rPr>
      </w:pPr>
    </w:p>
    <w:p w14:paraId="72D9149B" w14:textId="5F8801F0" w:rsidR="00E40D36" w:rsidRDefault="00E40D36" w:rsidP="002F376B">
      <w:pPr>
        <w:jc w:val="both"/>
        <w:rPr>
          <w:b/>
          <w:bCs/>
          <w:lang w:eastAsia="x-none"/>
        </w:rPr>
      </w:pPr>
    </w:p>
    <w:p w14:paraId="669FF9D5" w14:textId="77777777" w:rsidR="00E40D36" w:rsidRDefault="00E40D36" w:rsidP="00E40D36">
      <w:pPr>
        <w:ind w:left="288"/>
        <w:contextualSpacing/>
        <w:rPr>
          <w:rFonts w:eastAsiaTheme="minorEastAsia"/>
          <w:lang w:val="en-GB" w:eastAsia="zh-CN"/>
        </w:rPr>
      </w:pPr>
      <w:r>
        <w:rPr>
          <w:rFonts w:eastAsiaTheme="minorEastAsia" w:hint="eastAsia"/>
          <w:lang w:val="en-GB" w:eastAsia="zh-CN"/>
        </w:rPr>
        <w:t>Q</w:t>
      </w:r>
      <w:r>
        <w:rPr>
          <w:rFonts w:eastAsiaTheme="minorEastAsia"/>
          <w:lang w:val="en-GB" w:eastAsia="zh-CN"/>
        </w:rPr>
        <w:t xml:space="preserve">2: Can UE be configured with slot-based PUCCH for multicast and sub-slot based PUCCH for unicast with the same priority? </w:t>
      </w:r>
      <w:r w:rsidRPr="00B6037F">
        <w:rPr>
          <w:rFonts w:eastAsiaTheme="minorEastAsia"/>
          <w:lang w:val="en-GB" w:eastAsia="zh-CN"/>
        </w:rPr>
        <w:t>If yes, how is the CB gene</w:t>
      </w:r>
      <w:r>
        <w:rPr>
          <w:rFonts w:eastAsiaTheme="minorEastAsia"/>
          <w:lang w:val="en-GB" w:eastAsia="zh-CN"/>
        </w:rPr>
        <w:t>rated?</w:t>
      </w:r>
    </w:p>
    <w:p w14:paraId="22403D38" w14:textId="77777777" w:rsidR="00E40D36" w:rsidRPr="003B619D" w:rsidRDefault="00E40D36" w:rsidP="00E40D36">
      <w:pPr>
        <w:numPr>
          <w:ilvl w:val="0"/>
          <w:numId w:val="38"/>
        </w:numPr>
        <w:overflowPunct/>
        <w:autoSpaceDE/>
        <w:autoSpaceDN/>
        <w:adjustRightInd/>
        <w:contextualSpacing/>
        <w:jc w:val="both"/>
        <w:textAlignment w:val="auto"/>
        <w:rPr>
          <w:rFonts w:eastAsiaTheme="minorEastAsia"/>
          <w:lang w:val="en-GB" w:eastAsia="zh-CN"/>
        </w:rPr>
      </w:pPr>
      <w:r w:rsidRPr="003B619D">
        <w:rPr>
          <w:rFonts w:eastAsiaTheme="minorEastAsia" w:hint="eastAsia"/>
          <w:lang w:val="en-GB" w:eastAsia="zh-CN"/>
        </w:rPr>
        <w:t>P</w:t>
      </w:r>
      <w:r w:rsidRPr="003B619D">
        <w:rPr>
          <w:rFonts w:eastAsiaTheme="minorEastAsia"/>
          <w:lang w:val="en-GB" w:eastAsia="zh-CN"/>
        </w:rPr>
        <w:t xml:space="preserve">ossible candidate alternatives (Companies can indicate which one is you preferred): </w:t>
      </w:r>
    </w:p>
    <w:p w14:paraId="157942D8" w14:textId="77777777" w:rsidR="00E40D36" w:rsidRPr="003B619D" w:rsidRDefault="00E40D36" w:rsidP="00E40D36">
      <w:pPr>
        <w:numPr>
          <w:ilvl w:val="1"/>
          <w:numId w:val="38"/>
        </w:numPr>
        <w:overflowPunct/>
        <w:autoSpaceDE/>
        <w:autoSpaceDN/>
        <w:adjustRightInd/>
        <w:spacing w:after="60" w:line="259" w:lineRule="auto"/>
        <w:jc w:val="both"/>
        <w:textAlignment w:val="auto"/>
        <w:rPr>
          <w:rFonts w:eastAsiaTheme="minorEastAsia"/>
          <w:lang w:val="en-GB" w:eastAsia="zh-CN"/>
        </w:rPr>
      </w:pPr>
      <w:r w:rsidRPr="003B619D">
        <w:rPr>
          <w:rFonts w:eastAsiaTheme="minorEastAsia"/>
          <w:lang w:val="en-GB" w:eastAsia="zh-CN"/>
        </w:rPr>
        <w:t xml:space="preserve">Alt1: </w:t>
      </w:r>
      <w:r w:rsidRPr="003B619D">
        <w:rPr>
          <w:rFonts w:eastAsiaTheme="minorEastAsia"/>
          <w:lang w:eastAsia="zh-CN"/>
        </w:rPr>
        <w:t xml:space="preserve">UE is not expected to be configured with different </w:t>
      </w:r>
      <w:r>
        <w:rPr>
          <w:rFonts w:eastAsiaTheme="minorEastAsia"/>
          <w:lang w:eastAsia="zh-CN"/>
        </w:rPr>
        <w:t>PUCCH structure</w:t>
      </w:r>
      <w:r w:rsidRPr="003B619D">
        <w:rPr>
          <w:rFonts w:eastAsiaTheme="minorEastAsia"/>
          <w:lang w:eastAsia="zh-CN"/>
        </w:rPr>
        <w:t xml:space="preserve"> for unicast and multicast with the same priority</w:t>
      </w:r>
      <w:r w:rsidRPr="00F07FEF">
        <w:rPr>
          <w:rFonts w:eastAsiaTheme="minorEastAsia"/>
          <w:lang w:eastAsia="zh-CN"/>
        </w:rPr>
        <w:t xml:space="preserve"> and it is to be captured into the spec</w:t>
      </w:r>
      <w:r w:rsidRPr="003B619D">
        <w:rPr>
          <w:rFonts w:eastAsiaTheme="minorEastAsia"/>
          <w:lang w:eastAsia="zh-CN"/>
        </w:rPr>
        <w:t>.</w:t>
      </w:r>
    </w:p>
    <w:p w14:paraId="68062678" w14:textId="77777777" w:rsidR="00E40D36" w:rsidRPr="003B619D" w:rsidRDefault="00E40D36" w:rsidP="00E40D36">
      <w:pPr>
        <w:numPr>
          <w:ilvl w:val="1"/>
          <w:numId w:val="38"/>
        </w:numPr>
        <w:overflowPunct/>
        <w:autoSpaceDE/>
        <w:autoSpaceDN/>
        <w:adjustRightInd/>
        <w:spacing w:after="60" w:line="259" w:lineRule="auto"/>
        <w:jc w:val="both"/>
        <w:textAlignment w:val="auto"/>
        <w:rPr>
          <w:rFonts w:eastAsiaTheme="minorEastAsia"/>
          <w:lang w:val="en-GB" w:eastAsia="zh-CN"/>
        </w:rPr>
      </w:pPr>
      <w:r>
        <w:rPr>
          <w:rFonts w:eastAsiaTheme="minorEastAsia"/>
          <w:lang w:eastAsia="zh-CN"/>
        </w:rPr>
        <w:t xml:space="preserve">Alt2: up to network to configure to avoid. No spec impact. </w:t>
      </w:r>
    </w:p>
    <w:p w14:paraId="7FBF3D4F" w14:textId="77777777" w:rsidR="00E40D36" w:rsidRDefault="00E40D36" w:rsidP="002F376B">
      <w:pPr>
        <w:jc w:val="both"/>
        <w:rPr>
          <w:b/>
          <w:bCs/>
          <w:lang w:eastAsia="x-none"/>
        </w:rPr>
      </w:pPr>
    </w:p>
    <w:p w14:paraId="32BB891E" w14:textId="6B106BCF" w:rsidR="00E40D36" w:rsidRDefault="00E40D36" w:rsidP="00E40D36">
      <w:pPr>
        <w:ind w:firstLine="288"/>
        <w:jc w:val="both"/>
        <w:rPr>
          <w:bCs/>
          <w:lang w:eastAsia="zh-CN"/>
        </w:rPr>
      </w:pPr>
      <w:r>
        <w:rPr>
          <w:bCs/>
          <w:lang w:eastAsia="zh-CN"/>
        </w:rPr>
        <w:lastRenderedPageBreak/>
        <w:t xml:space="preserve">So far, the sub-slot PUCCH is not supported for multicast. If the unicast is configured with sub-slot-based </w:t>
      </w:r>
      <w:r w:rsidR="00090B41">
        <w:rPr>
          <w:bCs/>
          <w:lang w:eastAsia="zh-CN"/>
        </w:rPr>
        <w:t xml:space="preserve">PUCCH (e.g., </w:t>
      </w:r>
      <w:r>
        <w:rPr>
          <w:bCs/>
          <w:lang w:eastAsia="zh-CN"/>
        </w:rPr>
        <w:t>for URLLC</w:t>
      </w:r>
      <w:r w:rsidR="00090B41">
        <w:rPr>
          <w:bCs/>
          <w:lang w:eastAsia="zh-CN"/>
        </w:rPr>
        <w:t>)</w:t>
      </w:r>
      <w:r>
        <w:rPr>
          <w:bCs/>
          <w:lang w:eastAsia="zh-CN"/>
        </w:rPr>
        <w:t xml:space="preserve">, the multicast and unicast will have different PUCCH structures. In such case, </w:t>
      </w:r>
      <w:proofErr w:type="spellStart"/>
      <w:r>
        <w:rPr>
          <w:bCs/>
          <w:lang w:eastAsia="zh-CN"/>
        </w:rPr>
        <w:t>gNB</w:t>
      </w:r>
      <w:proofErr w:type="spellEnd"/>
      <w:r>
        <w:rPr>
          <w:bCs/>
          <w:lang w:eastAsia="zh-CN"/>
        </w:rPr>
        <w:t xml:space="preserve"> should avoid the overlapping of the sub-slot PUCCH for unicast and slot PUCCH for multicast in the same slot. For</w:t>
      </w:r>
      <w:r w:rsidR="00090B41">
        <w:rPr>
          <w:bCs/>
          <w:lang w:eastAsia="zh-CN"/>
        </w:rPr>
        <w:t xml:space="preserve"> the case of</w:t>
      </w:r>
      <w:r>
        <w:rPr>
          <w:bCs/>
          <w:lang w:eastAsia="zh-CN"/>
        </w:rPr>
        <w:t xml:space="preserve"> the non-overlapping </w:t>
      </w:r>
      <w:r w:rsidR="00090B41">
        <w:rPr>
          <w:bCs/>
          <w:lang w:eastAsia="zh-CN"/>
        </w:rPr>
        <w:t>PUCCH in a slot</w:t>
      </w:r>
      <w:r>
        <w:rPr>
          <w:bCs/>
          <w:lang w:eastAsia="zh-CN"/>
        </w:rPr>
        <w:t xml:space="preserve">, it may be possible to generate separate codebooks with the same priority in the two non-overlapping PUCCHs. But it </w:t>
      </w:r>
      <w:r w:rsidR="00370D64">
        <w:rPr>
          <w:bCs/>
          <w:lang w:eastAsia="zh-CN"/>
        </w:rPr>
        <w:t xml:space="preserve">is optional and requires </w:t>
      </w:r>
      <w:r>
        <w:rPr>
          <w:bCs/>
          <w:lang w:eastAsia="zh-CN"/>
        </w:rPr>
        <w:t xml:space="preserve">a separate UE capability, </w:t>
      </w:r>
      <w:r w:rsidR="00090B41">
        <w:rPr>
          <w:bCs/>
          <w:lang w:eastAsia="zh-CN"/>
        </w:rPr>
        <w:t>different from that of supporting</w:t>
      </w:r>
      <w:r>
        <w:rPr>
          <w:lang w:eastAsia="x-none"/>
        </w:rPr>
        <w:t xml:space="preserve"> two non-overlapping slot-based PUCCHs with different priorities in a slot.</w:t>
      </w:r>
      <w:r w:rsidR="00090B41">
        <w:rPr>
          <w:lang w:eastAsia="x-none"/>
        </w:rPr>
        <w:t xml:space="preserve"> </w:t>
      </w:r>
    </w:p>
    <w:p w14:paraId="19843C34" w14:textId="77777777" w:rsidR="00E40D36" w:rsidRDefault="00E40D36" w:rsidP="00E40D36">
      <w:pPr>
        <w:ind w:firstLine="288"/>
        <w:jc w:val="both"/>
        <w:rPr>
          <w:b/>
          <w:bCs/>
          <w:lang w:eastAsia="x-none"/>
        </w:rPr>
      </w:pPr>
    </w:p>
    <w:p w14:paraId="1D1F41D2" w14:textId="6D64BB34" w:rsidR="002F376B" w:rsidRPr="00E67B78" w:rsidRDefault="002F376B" w:rsidP="002F376B">
      <w:pPr>
        <w:jc w:val="both"/>
        <w:rPr>
          <w:b/>
          <w:bCs/>
          <w:lang w:eastAsia="x-none"/>
        </w:rPr>
      </w:pPr>
      <w:r w:rsidRPr="00414523">
        <w:rPr>
          <w:b/>
          <w:bCs/>
          <w:lang w:eastAsia="x-none"/>
        </w:rPr>
        <w:t xml:space="preserve">Proposal </w:t>
      </w:r>
      <w:r>
        <w:rPr>
          <w:b/>
          <w:bCs/>
          <w:lang w:eastAsia="x-none"/>
        </w:rPr>
        <w:t>2</w:t>
      </w:r>
      <w:r w:rsidRPr="00414523">
        <w:rPr>
          <w:b/>
          <w:bCs/>
          <w:lang w:eastAsia="x-none"/>
        </w:rPr>
        <w:t>:</w:t>
      </w:r>
      <w:r>
        <w:rPr>
          <w:b/>
          <w:bCs/>
          <w:lang w:eastAsia="x-none"/>
        </w:rPr>
        <w:t xml:space="preserve"> </w:t>
      </w:r>
      <w:r w:rsidRPr="00E67B78">
        <w:rPr>
          <w:b/>
          <w:bCs/>
          <w:lang w:eastAsia="x-none"/>
        </w:rPr>
        <w:t xml:space="preserve">In case that unicast and multicast </w:t>
      </w:r>
      <w:r w:rsidRPr="00E67B78">
        <w:rPr>
          <w:b/>
          <w:bCs/>
          <w:u w:val="single"/>
          <w:lang w:eastAsia="x-none"/>
        </w:rPr>
        <w:t xml:space="preserve">with same priority </w:t>
      </w:r>
      <w:r w:rsidRPr="00E67B78">
        <w:rPr>
          <w:b/>
          <w:bCs/>
          <w:lang w:eastAsia="x-none"/>
        </w:rPr>
        <w:t xml:space="preserve">are configured with different PUCCH structures, </w:t>
      </w:r>
    </w:p>
    <w:p w14:paraId="532CC791" w14:textId="05F8D5C4" w:rsidR="002F376B" w:rsidRPr="00E67B78" w:rsidRDefault="002F376B" w:rsidP="002F376B">
      <w:pPr>
        <w:numPr>
          <w:ilvl w:val="1"/>
          <w:numId w:val="42"/>
        </w:numPr>
        <w:tabs>
          <w:tab w:val="clear" w:pos="1080"/>
          <w:tab w:val="num" w:pos="360"/>
        </w:tabs>
        <w:ind w:left="360"/>
        <w:jc w:val="both"/>
        <w:rPr>
          <w:b/>
          <w:bCs/>
          <w:lang w:eastAsia="x-none"/>
        </w:rPr>
      </w:pPr>
      <w:r w:rsidRPr="00E67B78">
        <w:rPr>
          <w:b/>
          <w:bCs/>
          <w:lang w:eastAsia="x-none"/>
        </w:rPr>
        <w:t>UE is not expected to be configured with different PUCCH structures for unicast and multicast with the same priority</w:t>
      </w:r>
      <w:r w:rsidR="002C5CCE">
        <w:rPr>
          <w:b/>
          <w:bCs/>
          <w:lang w:eastAsia="x-none"/>
        </w:rPr>
        <w:t xml:space="preserve"> in a slot</w:t>
      </w:r>
      <w:r w:rsidRPr="00E67B78">
        <w:rPr>
          <w:b/>
          <w:bCs/>
          <w:lang w:eastAsia="x-none"/>
        </w:rPr>
        <w:t>.</w:t>
      </w:r>
    </w:p>
    <w:p w14:paraId="6E0C4483" w14:textId="77777777" w:rsidR="002F376B" w:rsidRDefault="002F376B" w:rsidP="002F376B">
      <w:pPr>
        <w:jc w:val="both"/>
        <w:rPr>
          <w:b/>
          <w:bCs/>
          <w:lang w:eastAsia="x-none"/>
        </w:rPr>
      </w:pPr>
    </w:p>
    <w:p w14:paraId="79119100" w14:textId="77777777" w:rsidR="002F376B" w:rsidRPr="002F376B" w:rsidRDefault="002F376B" w:rsidP="002F376B">
      <w:pPr>
        <w:rPr>
          <w:lang w:eastAsia="zh-CN"/>
        </w:rPr>
      </w:pPr>
    </w:p>
    <w:p w14:paraId="140F0F84" w14:textId="18847BD4" w:rsidR="00C81798" w:rsidRDefault="007F0231" w:rsidP="008353B5">
      <w:pPr>
        <w:pStyle w:val="Heading2"/>
        <w:numPr>
          <w:ilvl w:val="1"/>
          <w:numId w:val="18"/>
        </w:numPr>
        <w:ind w:left="540" w:hanging="576"/>
        <w:rPr>
          <w:lang w:eastAsia="zh-CN"/>
        </w:rPr>
      </w:pPr>
      <w:r>
        <w:rPr>
          <w:lang w:eastAsia="zh-CN"/>
        </w:rPr>
        <w:t xml:space="preserve">SPS </w:t>
      </w:r>
      <w:r w:rsidR="007B0AF1">
        <w:rPr>
          <w:lang w:eastAsia="zh-CN"/>
        </w:rPr>
        <w:t xml:space="preserve">Multicast </w:t>
      </w:r>
      <w:r w:rsidR="00C81798">
        <w:rPr>
          <w:lang w:eastAsia="zh-CN"/>
        </w:rPr>
        <w:t>HARQ</w:t>
      </w:r>
      <w:r w:rsidR="007B0AF1">
        <w:rPr>
          <w:lang w:eastAsia="zh-CN"/>
        </w:rPr>
        <w:t>-ACK</w:t>
      </w:r>
      <w:r w:rsidR="00C81798">
        <w:rPr>
          <w:lang w:eastAsia="zh-CN"/>
        </w:rPr>
        <w:t xml:space="preserve"> feedback</w:t>
      </w:r>
      <w:r>
        <w:rPr>
          <w:lang w:eastAsia="zh-CN"/>
        </w:rPr>
        <w:t xml:space="preserve"> </w:t>
      </w:r>
      <w:r w:rsidR="004B0368">
        <w:rPr>
          <w:lang w:eastAsia="zh-CN"/>
        </w:rPr>
        <w:t>selection</w:t>
      </w:r>
    </w:p>
    <w:p w14:paraId="20D2FB8B" w14:textId="4B3E56CE" w:rsidR="00C81798" w:rsidRPr="00987E32" w:rsidRDefault="007B0AF1" w:rsidP="0042539E">
      <w:pPr>
        <w:ind w:firstLine="288"/>
        <w:rPr>
          <w:lang w:eastAsia="zh-CN"/>
        </w:rPr>
      </w:pPr>
      <w:r>
        <w:t xml:space="preserve">We have agreed the </w:t>
      </w:r>
      <w:r w:rsidR="007F0231">
        <w:t>RRC-configured feedback</w:t>
      </w:r>
      <w:r>
        <w:t xml:space="preserve"> mode</w:t>
      </w:r>
      <w:r w:rsidR="007F0231">
        <w:t xml:space="preserve"> selection</w:t>
      </w:r>
      <w:r>
        <w:t xml:space="preserve"> for </w:t>
      </w:r>
      <w:r w:rsidR="007F0231">
        <w:t>both dynamic and SPS multicast</w:t>
      </w:r>
      <w:r>
        <w:t>:</w:t>
      </w:r>
    </w:p>
    <w:p w14:paraId="13DC6A37" w14:textId="77777777" w:rsidR="007F0231" w:rsidRDefault="007F0231" w:rsidP="007F0231">
      <w:pPr>
        <w:ind w:left="288"/>
        <w:rPr>
          <w:lang w:eastAsia="x-none"/>
        </w:rPr>
      </w:pPr>
      <w:r w:rsidRPr="00A674A2">
        <w:rPr>
          <w:highlight w:val="green"/>
          <w:lang w:eastAsia="x-none"/>
        </w:rPr>
        <w:t>Agreement:</w:t>
      </w:r>
    </w:p>
    <w:p w14:paraId="09E36D3E" w14:textId="77777777" w:rsidR="007F0231" w:rsidRDefault="007F0231" w:rsidP="007F0231">
      <w:pPr>
        <w:ind w:left="288"/>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74E28BE8" w14:textId="77777777" w:rsidR="007F0231" w:rsidRPr="00FC54B1" w:rsidRDefault="007F0231" w:rsidP="007F0231">
      <w:pPr>
        <w:numPr>
          <w:ilvl w:val="0"/>
          <w:numId w:val="45"/>
        </w:numPr>
        <w:overflowPunct/>
        <w:autoSpaceDE/>
        <w:autoSpaceDN/>
        <w:adjustRightInd/>
        <w:ind w:left="1008"/>
        <w:contextualSpacing/>
        <w:textAlignment w:val="auto"/>
        <w:rPr>
          <w:iCs/>
          <w:lang w:eastAsia="zh-CN"/>
        </w:rPr>
      </w:pPr>
      <w:r>
        <w:rPr>
          <w:lang w:eastAsia="zh-CN"/>
        </w:rPr>
        <w:t>UE can be configured with either ACK/NACK based or NACK-only feedback for a single G-RNTI.</w:t>
      </w:r>
    </w:p>
    <w:p w14:paraId="321E3FD0" w14:textId="77777777" w:rsidR="007F0231" w:rsidRPr="00A15037" w:rsidRDefault="007F0231" w:rsidP="007F0231">
      <w:pPr>
        <w:pStyle w:val="ListParagraph"/>
        <w:numPr>
          <w:ilvl w:val="1"/>
          <w:numId w:val="44"/>
        </w:numPr>
        <w:overflowPunct w:val="0"/>
        <w:spacing w:line="259" w:lineRule="auto"/>
        <w:ind w:left="1553"/>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w:t>
      </w:r>
      <w:proofErr w:type="spellStart"/>
      <w:r w:rsidRPr="00A15037">
        <w:rPr>
          <w:i/>
          <w:iCs/>
          <w:lang w:eastAsia="zh-CN"/>
        </w:rPr>
        <w:t>ConfigurationList</w:t>
      </w:r>
      <w:proofErr w:type="spellEnd"/>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w:t>
      </w:r>
      <w:proofErr w:type="spellStart"/>
      <w:r w:rsidRPr="00A15037">
        <w:rPr>
          <w:i/>
          <w:iCs/>
          <w:lang w:eastAsia="zh-CN"/>
        </w:rPr>
        <w:t>ConfigurationList</w:t>
      </w:r>
      <w:proofErr w:type="spellEnd"/>
      <w:r>
        <w:rPr>
          <w:lang w:eastAsia="zh-CN"/>
        </w:rPr>
        <w:t xml:space="preserve"> for unicast applies (This has been agreed.)</w:t>
      </w:r>
    </w:p>
    <w:p w14:paraId="4D82E434" w14:textId="77777777" w:rsidR="007F0231" w:rsidRDefault="007F0231" w:rsidP="007F0231">
      <w:pPr>
        <w:pStyle w:val="ListParagraph"/>
        <w:numPr>
          <w:ilvl w:val="1"/>
          <w:numId w:val="44"/>
        </w:numPr>
        <w:overflowPunct w:val="0"/>
        <w:spacing w:line="259" w:lineRule="auto"/>
        <w:ind w:left="1553"/>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w:t>
      </w:r>
      <w:proofErr w:type="spellStart"/>
      <w:r w:rsidRPr="00A15037">
        <w:rPr>
          <w:i/>
          <w:lang w:eastAsia="zh-CN"/>
        </w:rPr>
        <w:t>ConfigurationList</w:t>
      </w:r>
      <w:proofErr w:type="spellEnd"/>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w:t>
      </w:r>
      <w:proofErr w:type="spellStart"/>
      <w:r w:rsidRPr="00A15037">
        <w:rPr>
          <w:i/>
          <w:iCs/>
          <w:lang w:eastAsia="zh-CN"/>
        </w:rPr>
        <w:t>ConfigurationList</w:t>
      </w:r>
      <w:proofErr w:type="spellEnd"/>
      <w:r w:rsidRPr="00A15037">
        <w:rPr>
          <w:lang w:eastAsia="zh-CN"/>
        </w:rPr>
        <w:t xml:space="preserve"> for unicast applies</w:t>
      </w:r>
      <w:r>
        <w:rPr>
          <w:lang w:eastAsia="zh-CN"/>
        </w:rPr>
        <w:t xml:space="preserve">. </w:t>
      </w:r>
    </w:p>
    <w:p w14:paraId="2F3F2FDA" w14:textId="77777777" w:rsidR="007F0231" w:rsidRDefault="007F0231" w:rsidP="007F0231">
      <w:pPr>
        <w:ind w:left="288"/>
        <w:rPr>
          <w:lang w:eastAsia="x-none"/>
        </w:rPr>
      </w:pPr>
      <w:r w:rsidRPr="00FC54B1">
        <w:rPr>
          <w:highlight w:val="green"/>
          <w:lang w:eastAsia="x-none"/>
        </w:rPr>
        <w:t>Agreement:</w:t>
      </w:r>
    </w:p>
    <w:p w14:paraId="261B7A4A" w14:textId="77777777" w:rsidR="007F0231" w:rsidRDefault="007F0231" w:rsidP="007F0231">
      <w:pPr>
        <w:ind w:left="288"/>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w:t>
      </w:r>
      <w:proofErr w:type="spellStart"/>
      <w:r>
        <w:rPr>
          <w:rFonts w:eastAsia="MS Mincho"/>
          <w:lang w:eastAsia="ja-JP"/>
        </w:rPr>
        <w:t>signalling</w:t>
      </w:r>
      <w:proofErr w:type="spellEnd"/>
      <w:r>
        <w:rPr>
          <w:rFonts w:eastAsia="MS Mincho"/>
          <w:lang w:eastAsia="ja-JP"/>
        </w:rPr>
        <w:t xml:space="preserve">. </w:t>
      </w:r>
    </w:p>
    <w:p w14:paraId="072F364A" w14:textId="77777777" w:rsidR="007F0231" w:rsidRPr="006C664B" w:rsidRDefault="007F0231" w:rsidP="007F0231">
      <w:pPr>
        <w:numPr>
          <w:ilvl w:val="0"/>
          <w:numId w:val="43"/>
        </w:numPr>
        <w:overflowPunct/>
        <w:autoSpaceDE/>
        <w:autoSpaceDN/>
        <w:adjustRightInd/>
        <w:ind w:left="1008"/>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39425A59" w14:textId="77777777" w:rsidR="007F0231" w:rsidRPr="007D7404" w:rsidRDefault="007F0231" w:rsidP="007F0231">
      <w:pPr>
        <w:numPr>
          <w:ilvl w:val="0"/>
          <w:numId w:val="43"/>
        </w:numPr>
        <w:overflowPunct/>
        <w:autoSpaceDE/>
        <w:autoSpaceDN/>
        <w:adjustRightInd/>
        <w:ind w:left="1008"/>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266A73C" w14:textId="77777777" w:rsidR="00C81798" w:rsidRPr="00B90F53" w:rsidRDefault="00C81798" w:rsidP="0042539E">
      <w:pPr>
        <w:pStyle w:val="ListParagraph"/>
        <w:rPr>
          <w:lang w:eastAsia="zh-CN"/>
        </w:rPr>
      </w:pPr>
    </w:p>
    <w:p w14:paraId="4B4C597E" w14:textId="473A105A" w:rsidR="00B1763B" w:rsidRDefault="007F0231" w:rsidP="007C6B71">
      <w:pPr>
        <w:ind w:firstLine="284"/>
        <w:jc w:val="both"/>
        <w:rPr>
          <w:lang w:eastAsia="x-none"/>
        </w:rPr>
      </w:pPr>
      <w:r>
        <w:t xml:space="preserve">The ACK/NACK-based or NACK-only-based </w:t>
      </w:r>
      <w:r w:rsidRPr="007D7404">
        <w:rPr>
          <w:rFonts w:eastAsia="MS Mincho"/>
          <w:lang w:eastAsia="ja-JP"/>
        </w:rPr>
        <w:t xml:space="preserve">feedback </w:t>
      </w:r>
      <w:r>
        <w:rPr>
          <w:rFonts w:eastAsia="MS Mincho"/>
          <w:lang w:eastAsia="ja-JP"/>
        </w:rPr>
        <w:t>schemes</w:t>
      </w:r>
      <w:r w:rsidRPr="007D7404">
        <w:rPr>
          <w:rFonts w:eastAsia="MS Mincho"/>
          <w:lang w:eastAsia="ja-JP"/>
        </w:rPr>
        <w:t xml:space="preserve"> </w:t>
      </w:r>
      <w:r w:rsidR="00007B6C">
        <w:rPr>
          <w:rFonts w:eastAsia="MS Mincho"/>
          <w:lang w:eastAsia="ja-JP"/>
        </w:rPr>
        <w:t>can be</w:t>
      </w:r>
      <w:r>
        <w:rPr>
          <w:rFonts w:eastAsia="MS Mincho"/>
          <w:lang w:eastAsia="ja-JP"/>
        </w:rPr>
        <w:t xml:space="preserve"> selected </w:t>
      </w:r>
      <w:r w:rsidR="00007B6C">
        <w:rPr>
          <w:rFonts w:eastAsia="MS Mincho"/>
          <w:lang w:eastAsia="ja-JP"/>
        </w:rPr>
        <w:t>for a multicast service with</w:t>
      </w:r>
      <w:r>
        <w:rPr>
          <w:rFonts w:eastAsia="MS Mincho"/>
          <w:lang w:eastAsia="ja-JP"/>
        </w:rPr>
        <w:t xml:space="preserve"> </w:t>
      </w:r>
      <w:r w:rsidR="00007B6C">
        <w:rPr>
          <w:rFonts w:eastAsia="MS Mincho"/>
          <w:lang w:eastAsia="ja-JP"/>
        </w:rPr>
        <w:t xml:space="preserve">different </w:t>
      </w:r>
      <w:r>
        <w:rPr>
          <w:rFonts w:eastAsia="MS Mincho"/>
          <w:lang w:eastAsia="ja-JP"/>
        </w:rPr>
        <w:t>QoS requirement</w:t>
      </w:r>
      <w:r w:rsidR="00007B6C">
        <w:rPr>
          <w:rFonts w:eastAsia="MS Mincho"/>
          <w:lang w:eastAsia="ja-JP"/>
        </w:rPr>
        <w:t xml:space="preserve">s. A multicast service is </w:t>
      </w:r>
      <w:r>
        <w:rPr>
          <w:rFonts w:eastAsia="MS Mincho"/>
          <w:lang w:eastAsia="ja-JP"/>
        </w:rPr>
        <w:t xml:space="preserve">associated with a </w:t>
      </w:r>
      <w:r>
        <w:t xml:space="preserve">G-RNTI or a G-CS-RNTI. </w:t>
      </w:r>
      <w:r w:rsidR="00007B6C">
        <w:t>It is more straightforward to configure</w:t>
      </w:r>
      <w:r>
        <w:t xml:space="preserve"> the </w:t>
      </w:r>
      <w:r w:rsidRPr="007D7404">
        <w:rPr>
          <w:rFonts w:eastAsia="MS Mincho"/>
          <w:lang w:eastAsia="ja-JP"/>
        </w:rPr>
        <w:t xml:space="preserve">HARQ-ACK feedback option </w:t>
      </w:r>
      <w:r>
        <w:rPr>
          <w:rFonts w:eastAsia="MS Mincho"/>
          <w:lang w:eastAsia="ja-JP"/>
        </w:rPr>
        <w:t xml:space="preserve">for </w:t>
      </w:r>
      <w:r>
        <w:t>SPS multicast without PDCCH scheduling per G-CS-RNTI</w:t>
      </w:r>
      <w:r w:rsidR="007C6B71">
        <w:rPr>
          <w:lang w:eastAsia="x-none"/>
        </w:rPr>
        <w:t>.</w:t>
      </w:r>
    </w:p>
    <w:p w14:paraId="4BE385A2" w14:textId="502D5BEE" w:rsidR="00090B41" w:rsidRDefault="00090B41" w:rsidP="007C6B71">
      <w:pPr>
        <w:ind w:firstLine="284"/>
        <w:jc w:val="both"/>
        <w:rPr>
          <w:lang w:eastAsia="x-none"/>
        </w:rPr>
      </w:pPr>
      <w:r>
        <w:rPr>
          <w:lang w:eastAsia="x-none"/>
        </w:rPr>
        <w:t xml:space="preserve">For SPS multicast activation/deactivation, ACK/NACK-based feedback should be always used </w:t>
      </w:r>
      <w:r w:rsidR="00D81531">
        <w:rPr>
          <w:lang w:eastAsia="x-none"/>
        </w:rPr>
        <w:t>for</w:t>
      </w:r>
      <w:r>
        <w:rPr>
          <w:lang w:eastAsia="x-none"/>
        </w:rPr>
        <w:t xml:space="preserve"> </w:t>
      </w:r>
      <w:proofErr w:type="spellStart"/>
      <w:r>
        <w:rPr>
          <w:lang w:eastAsia="x-none"/>
        </w:rPr>
        <w:t>gNB</w:t>
      </w:r>
      <w:proofErr w:type="spellEnd"/>
      <w:r>
        <w:rPr>
          <w:lang w:eastAsia="x-none"/>
        </w:rPr>
        <w:t xml:space="preserve"> </w:t>
      </w:r>
      <w:r w:rsidR="00D81531">
        <w:rPr>
          <w:lang w:eastAsia="x-none"/>
        </w:rPr>
        <w:t xml:space="preserve">to </w:t>
      </w:r>
      <w:r>
        <w:rPr>
          <w:lang w:eastAsia="x-none"/>
        </w:rPr>
        <w:t>get confirmation from every UE in the group</w:t>
      </w:r>
      <w:r w:rsidR="00D81531">
        <w:rPr>
          <w:lang w:eastAsia="x-none"/>
        </w:rPr>
        <w:t>, similar as unicast SPS</w:t>
      </w:r>
      <w:r>
        <w:rPr>
          <w:lang w:eastAsia="x-none"/>
        </w:rPr>
        <w:t xml:space="preserve">. </w:t>
      </w:r>
    </w:p>
    <w:p w14:paraId="4D1149FE" w14:textId="2EC31C4F" w:rsidR="00270828" w:rsidRDefault="00270828" w:rsidP="0042539E">
      <w:pPr>
        <w:ind w:firstLine="284"/>
        <w:jc w:val="both"/>
        <w:rPr>
          <w:lang w:eastAsia="x-none"/>
        </w:rPr>
      </w:pPr>
    </w:p>
    <w:p w14:paraId="3FE63C0B" w14:textId="020E49F1" w:rsidR="004E60E6" w:rsidRDefault="004E60E6" w:rsidP="007118A6">
      <w:pPr>
        <w:jc w:val="both"/>
        <w:rPr>
          <w:b/>
          <w:bCs/>
          <w:lang w:eastAsia="x-none"/>
        </w:rPr>
      </w:pPr>
      <w:r w:rsidRPr="0085359F">
        <w:rPr>
          <w:b/>
          <w:bCs/>
          <w:lang w:eastAsia="x-none"/>
        </w:rPr>
        <w:t xml:space="preserve">Proposal </w:t>
      </w:r>
      <w:r w:rsidR="00D81531">
        <w:rPr>
          <w:b/>
          <w:bCs/>
          <w:lang w:eastAsia="x-none"/>
        </w:rPr>
        <w:t>3</w:t>
      </w:r>
      <w:r w:rsidRPr="0085359F">
        <w:rPr>
          <w:b/>
          <w:bCs/>
          <w:lang w:eastAsia="x-none"/>
        </w:rPr>
        <w:t xml:space="preserve">: </w:t>
      </w:r>
      <w:r w:rsidR="007F0231" w:rsidRPr="007F0231">
        <w:rPr>
          <w:b/>
          <w:bCs/>
          <w:lang w:eastAsia="x-none"/>
        </w:rPr>
        <w:t>For multicast SPS PDSCH without PDCCH scheduling, HARQ-ACK feedback option is configured per G-CS-RNTI</w:t>
      </w:r>
      <w:r w:rsidRPr="007C6B71">
        <w:rPr>
          <w:b/>
          <w:bCs/>
          <w:lang w:eastAsia="x-none"/>
        </w:rPr>
        <w:t>.</w:t>
      </w:r>
    </w:p>
    <w:p w14:paraId="328B8423" w14:textId="77777777" w:rsidR="004B0368" w:rsidRDefault="004B0368" w:rsidP="007118A6">
      <w:pPr>
        <w:jc w:val="both"/>
        <w:rPr>
          <w:b/>
          <w:bCs/>
          <w:lang w:eastAsia="x-none"/>
        </w:rPr>
      </w:pPr>
    </w:p>
    <w:p w14:paraId="594975E9" w14:textId="59652DCE" w:rsidR="004B0368" w:rsidRDefault="004B0368" w:rsidP="004B0368">
      <w:pPr>
        <w:jc w:val="both"/>
        <w:rPr>
          <w:b/>
          <w:bCs/>
        </w:rPr>
      </w:pPr>
      <w:r w:rsidRPr="00414523">
        <w:rPr>
          <w:b/>
          <w:bCs/>
        </w:rPr>
        <w:t xml:space="preserve">Proposal </w:t>
      </w:r>
      <w:r w:rsidR="00D81531">
        <w:rPr>
          <w:b/>
          <w:bCs/>
        </w:rPr>
        <w:t>4</w:t>
      </w:r>
      <w:r>
        <w:rPr>
          <w:b/>
          <w:bCs/>
        </w:rPr>
        <w:t xml:space="preserve">: </w:t>
      </w:r>
      <w:r w:rsidRPr="00414523">
        <w:rPr>
          <w:b/>
          <w:bCs/>
        </w:rPr>
        <w:t>For multicast SPS activation/deactivation, only support ACK/NACK</w:t>
      </w:r>
      <w:r>
        <w:rPr>
          <w:b/>
          <w:bCs/>
        </w:rPr>
        <w:t>-</w:t>
      </w:r>
      <w:r w:rsidRPr="00414523">
        <w:rPr>
          <w:b/>
          <w:bCs/>
        </w:rPr>
        <w:t>based feedback.</w:t>
      </w:r>
    </w:p>
    <w:p w14:paraId="2DB0235D" w14:textId="77777777" w:rsidR="004B0368" w:rsidRPr="007C6B71" w:rsidRDefault="004B0368" w:rsidP="007118A6">
      <w:pPr>
        <w:jc w:val="both"/>
        <w:rPr>
          <w:b/>
          <w:bCs/>
          <w:lang w:eastAsia="x-none"/>
        </w:rPr>
      </w:pPr>
    </w:p>
    <w:p w14:paraId="0E21C098" w14:textId="77777777" w:rsidR="004E60E6" w:rsidRDefault="004E60E6" w:rsidP="0042539E">
      <w:pPr>
        <w:ind w:firstLine="284"/>
        <w:jc w:val="both"/>
        <w:rPr>
          <w:lang w:eastAsia="x-none"/>
        </w:rPr>
      </w:pPr>
    </w:p>
    <w:p w14:paraId="4C6F55A4" w14:textId="2368D945" w:rsidR="008B7E34" w:rsidRDefault="008B7E34" w:rsidP="008B7E34">
      <w:pPr>
        <w:pStyle w:val="Heading2"/>
        <w:numPr>
          <w:ilvl w:val="1"/>
          <w:numId w:val="18"/>
        </w:numPr>
        <w:ind w:left="540" w:hanging="576"/>
        <w:rPr>
          <w:lang w:eastAsia="zh-CN"/>
        </w:rPr>
      </w:pPr>
      <w:r>
        <w:rPr>
          <w:lang w:eastAsia="zh-CN"/>
        </w:rPr>
        <w:t>NACK-only-based HARQ-ACK feedback</w:t>
      </w:r>
    </w:p>
    <w:p w14:paraId="614A021E" w14:textId="77777777" w:rsidR="00932C57" w:rsidRDefault="00932C57" w:rsidP="00932C57">
      <w:pPr>
        <w:ind w:firstLine="284"/>
        <w:jc w:val="both"/>
        <w:rPr>
          <w:lang w:eastAsia="x-none"/>
        </w:rPr>
      </w:pPr>
    </w:p>
    <w:p w14:paraId="5AAA973D" w14:textId="3DE6DC85" w:rsidR="008B7E34" w:rsidRPr="00686D97" w:rsidRDefault="00932C57" w:rsidP="00686D97">
      <w:pPr>
        <w:ind w:firstLine="288"/>
        <w:rPr>
          <w:rFonts w:eastAsia="Batang"/>
          <w:lang w:val="en-GB" w:eastAsia="zh-CN"/>
        </w:rPr>
      </w:pPr>
      <w:r>
        <w:rPr>
          <w:rFonts w:eastAsia="Batang"/>
          <w:lang w:eastAsia="zh-CN"/>
        </w:rPr>
        <w:t>In case of more than one/two bits NACK-only-based HARQ-ACK</w:t>
      </w:r>
      <w:r w:rsidRPr="008B7E34">
        <w:rPr>
          <w:rFonts w:eastAsia="Batang"/>
          <w:lang w:eastAsia="zh-CN"/>
        </w:rPr>
        <w:t xml:space="preserve"> feedback</w:t>
      </w:r>
      <w:r>
        <w:rPr>
          <w:rFonts w:eastAsia="Batang"/>
          <w:lang w:eastAsia="zh-CN"/>
        </w:rPr>
        <w:t xml:space="preserve"> in a PUCCH slot,</w:t>
      </w:r>
      <w:r w:rsidR="008B7E34" w:rsidRPr="008B7E34">
        <w:rPr>
          <w:rFonts w:eastAsia="Batang"/>
          <w:lang w:eastAsia="zh-CN"/>
        </w:rPr>
        <w:t xml:space="preserve"> RAN1 </w:t>
      </w:r>
      <w:r>
        <w:rPr>
          <w:rFonts w:eastAsia="Batang"/>
          <w:lang w:eastAsia="zh-CN"/>
        </w:rPr>
        <w:t>has listed</w:t>
      </w:r>
      <w:r w:rsidR="00686D97">
        <w:rPr>
          <w:rFonts w:eastAsiaTheme="minorEastAsia"/>
          <w:lang w:val="en-GB" w:eastAsia="zh-CN"/>
        </w:rPr>
        <w:t xml:space="preserve"> alternatives</w:t>
      </w:r>
      <w:r w:rsidR="00686D97">
        <w:rPr>
          <w:rFonts w:eastAsia="Batang"/>
          <w:lang w:eastAsia="zh-CN"/>
        </w:rPr>
        <w:t xml:space="preserve"> </w:t>
      </w:r>
      <w:r>
        <w:rPr>
          <w:rFonts w:eastAsia="Batang"/>
          <w:lang w:eastAsia="zh-CN"/>
        </w:rPr>
        <w:t>as follows:</w:t>
      </w:r>
    </w:p>
    <w:p w14:paraId="57C013E8" w14:textId="77777777" w:rsidR="008B7E34" w:rsidRDefault="008B7E34" w:rsidP="008B7E34">
      <w:pPr>
        <w:ind w:left="288"/>
        <w:rPr>
          <w:highlight w:val="green"/>
          <w:lang w:eastAsia="x-none"/>
        </w:rPr>
      </w:pPr>
    </w:p>
    <w:p w14:paraId="082C6343" w14:textId="5F4E3E7C" w:rsidR="008B7E34" w:rsidRDefault="008B7E34" w:rsidP="008B7E34">
      <w:pPr>
        <w:ind w:left="288"/>
        <w:rPr>
          <w:lang w:eastAsia="x-none"/>
        </w:rPr>
      </w:pPr>
      <w:r w:rsidRPr="00586E9E">
        <w:rPr>
          <w:highlight w:val="green"/>
          <w:lang w:eastAsia="x-none"/>
        </w:rPr>
        <w:t>Agreement:</w:t>
      </w:r>
    </w:p>
    <w:p w14:paraId="7FC7E975" w14:textId="77777777" w:rsidR="007610A3" w:rsidRPr="003B6765" w:rsidRDefault="007610A3" w:rsidP="007610A3">
      <w:pPr>
        <w:ind w:left="288"/>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33541761" w14:textId="77777777" w:rsidR="007610A3" w:rsidRPr="003B6765" w:rsidRDefault="007610A3" w:rsidP="007610A3">
      <w:pPr>
        <w:pStyle w:val="ListParagraph"/>
        <w:numPr>
          <w:ilvl w:val="0"/>
          <w:numId w:val="46"/>
        </w:numPr>
        <w:overflowPunct w:val="0"/>
        <w:spacing w:line="259" w:lineRule="auto"/>
        <w:ind w:left="708"/>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3C11B10A" w14:textId="77777777" w:rsidR="007610A3" w:rsidRPr="003B6765" w:rsidRDefault="007610A3" w:rsidP="007610A3">
      <w:pPr>
        <w:pStyle w:val="ListParagraph"/>
        <w:numPr>
          <w:ilvl w:val="0"/>
          <w:numId w:val="46"/>
        </w:numPr>
        <w:overflowPunct w:val="0"/>
        <w:spacing w:line="259" w:lineRule="auto"/>
        <w:ind w:left="708"/>
        <w:contextualSpacing/>
        <w:textAlignment w:val="baseline"/>
        <w:rPr>
          <w:strike/>
          <w:color w:val="FF0000"/>
          <w:lang w:eastAsia="zh-CN"/>
        </w:rPr>
      </w:pPr>
      <w:r w:rsidRPr="003B6765">
        <w:rPr>
          <w:strike/>
          <w:color w:val="FF0000"/>
          <w:lang w:eastAsia="zh-CN"/>
        </w:rPr>
        <w:lastRenderedPageBreak/>
        <w:t xml:space="preserve">Alt2: Support sub-slot based PUCCH for this case. </w:t>
      </w:r>
    </w:p>
    <w:p w14:paraId="0DC1AD72" w14:textId="77777777" w:rsidR="007610A3" w:rsidRPr="003B6765" w:rsidRDefault="007610A3" w:rsidP="007610A3">
      <w:pPr>
        <w:pStyle w:val="ListParagraph"/>
        <w:numPr>
          <w:ilvl w:val="0"/>
          <w:numId w:val="46"/>
        </w:numPr>
        <w:overflowPunct w:val="0"/>
        <w:spacing w:line="259" w:lineRule="auto"/>
        <w:ind w:left="708"/>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5A27959A" w14:textId="77777777" w:rsidR="007610A3" w:rsidRPr="003B6765" w:rsidRDefault="007610A3" w:rsidP="007610A3">
      <w:pPr>
        <w:pStyle w:val="ListParagraph"/>
        <w:numPr>
          <w:ilvl w:val="0"/>
          <w:numId w:val="46"/>
        </w:numPr>
        <w:overflowPunct w:val="0"/>
        <w:spacing w:line="259" w:lineRule="auto"/>
        <w:ind w:left="708"/>
        <w:contextualSpacing/>
        <w:textAlignment w:val="baseline"/>
        <w:rPr>
          <w:lang w:eastAsia="zh-CN"/>
        </w:rPr>
      </w:pPr>
      <w:r w:rsidRPr="003B6765">
        <w:rPr>
          <w:lang w:eastAsia="zh-CN"/>
        </w:rPr>
        <w:t xml:space="preserve">Alt4: Define combination of NACK-only which corresponds to a specific sequence or a PUCCH transmission. </w:t>
      </w:r>
    </w:p>
    <w:p w14:paraId="3BA30EB6" w14:textId="77777777" w:rsidR="007610A3" w:rsidRPr="003B6765" w:rsidRDefault="007610A3" w:rsidP="007610A3">
      <w:pPr>
        <w:pStyle w:val="ListParagraph"/>
        <w:numPr>
          <w:ilvl w:val="0"/>
          <w:numId w:val="46"/>
        </w:numPr>
        <w:overflowPunct w:val="0"/>
        <w:spacing w:line="259" w:lineRule="auto"/>
        <w:ind w:left="708"/>
        <w:contextualSpacing/>
        <w:textAlignment w:val="baseline"/>
        <w:rPr>
          <w:strike/>
          <w:color w:val="FF0000"/>
          <w:lang w:eastAsia="zh-CN"/>
        </w:rPr>
      </w:pPr>
      <w:r w:rsidRPr="003B6765">
        <w:rPr>
          <w:strike/>
          <w:color w:val="FF0000"/>
          <w:lang w:eastAsia="zh-CN"/>
        </w:rPr>
        <w:t>Alt5: NACK-only bundling</w:t>
      </w:r>
    </w:p>
    <w:p w14:paraId="797826D1" w14:textId="77777777" w:rsidR="007610A3" w:rsidRDefault="007610A3" w:rsidP="007610A3">
      <w:pPr>
        <w:rPr>
          <w:lang w:eastAsia="x-none"/>
        </w:rPr>
      </w:pPr>
    </w:p>
    <w:p w14:paraId="265B78A6" w14:textId="1AB8FB80" w:rsidR="00694E53" w:rsidRDefault="007610A3" w:rsidP="00694E53">
      <w:pPr>
        <w:ind w:firstLine="270"/>
        <w:jc w:val="both"/>
        <w:rPr>
          <w:lang w:eastAsia="x-none"/>
        </w:rPr>
      </w:pPr>
      <w:r>
        <w:rPr>
          <w:lang w:eastAsia="x-none"/>
        </w:rPr>
        <w:t xml:space="preserve">For Alt1, the PUCCH for ACK/NACK-based feedback may not be available. So, </w:t>
      </w:r>
      <w:r w:rsidR="00686D97">
        <w:rPr>
          <w:lang w:eastAsia="x-none"/>
        </w:rPr>
        <w:t xml:space="preserve">we think Alt4 </w:t>
      </w:r>
      <w:r w:rsidR="00007B6C">
        <w:rPr>
          <w:lang w:eastAsia="x-none"/>
        </w:rPr>
        <w:t>should</w:t>
      </w:r>
      <w:r w:rsidR="00686D97">
        <w:rPr>
          <w:lang w:eastAsia="x-none"/>
        </w:rPr>
        <w:t xml:space="preserve"> be prioritized. The specific sequence can be adding the </w:t>
      </w:r>
      <w:r w:rsidR="00686D97" w:rsidRPr="00686D97">
        <w:rPr>
          <w:lang w:eastAsia="x-none"/>
        </w:rPr>
        <w:t>cyclic shift/scrambling on top of</w:t>
      </w:r>
      <w:r w:rsidR="00686D97">
        <w:rPr>
          <w:lang w:eastAsia="x-none"/>
        </w:rPr>
        <w:t xml:space="preserve"> base</w:t>
      </w:r>
      <w:r w:rsidR="00686D97" w:rsidRPr="00686D97">
        <w:rPr>
          <w:lang w:eastAsia="x-none"/>
        </w:rPr>
        <w:t xml:space="preserve"> PUCCH sequence</w:t>
      </w:r>
      <w:r w:rsidR="00686D97">
        <w:rPr>
          <w:lang w:eastAsia="x-none"/>
        </w:rPr>
        <w:t>.</w:t>
      </w:r>
      <w:r w:rsidR="00694E53">
        <w:rPr>
          <w:lang w:eastAsia="x-none"/>
        </w:rPr>
        <w:t xml:space="preserve"> The maximum number of NACK-only-based HARQ-ACK feedback to be multiplexed in the same PUCCH slot may be subject to UE capability. </w:t>
      </w:r>
    </w:p>
    <w:p w14:paraId="7FE7AE47" w14:textId="77777777" w:rsidR="00A16420" w:rsidRDefault="00A16420" w:rsidP="00694E53">
      <w:pPr>
        <w:ind w:firstLine="270"/>
        <w:jc w:val="both"/>
        <w:rPr>
          <w:lang w:eastAsia="x-none"/>
        </w:rPr>
      </w:pPr>
    </w:p>
    <w:p w14:paraId="573B0B69" w14:textId="0578A211" w:rsidR="00A16420" w:rsidRPr="00A16420" w:rsidRDefault="00A16420" w:rsidP="00A16420">
      <w:pPr>
        <w:jc w:val="both"/>
        <w:rPr>
          <w:b/>
          <w:bCs/>
          <w:lang w:eastAsia="x-none"/>
        </w:rPr>
      </w:pPr>
      <w:r w:rsidRPr="002A1B56">
        <w:rPr>
          <w:b/>
          <w:bCs/>
          <w:lang w:eastAsia="x-none"/>
        </w:rPr>
        <w:t xml:space="preserve">Proposal </w:t>
      </w:r>
      <w:r w:rsidR="00E23B06">
        <w:rPr>
          <w:b/>
          <w:bCs/>
          <w:lang w:eastAsia="x-none"/>
        </w:rPr>
        <w:t>5</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support </w:t>
      </w:r>
    </w:p>
    <w:p w14:paraId="2E59E0E3" w14:textId="77777777" w:rsidR="00A16420" w:rsidRPr="00A16420" w:rsidRDefault="00A16420" w:rsidP="00007B6C">
      <w:pPr>
        <w:pStyle w:val="ListParagraph"/>
        <w:numPr>
          <w:ilvl w:val="0"/>
          <w:numId w:val="33"/>
        </w:numPr>
        <w:overflowPunct w:val="0"/>
        <w:contextualSpacing/>
        <w:textAlignment w:val="baseline"/>
        <w:rPr>
          <w:rFonts w:eastAsia="SimSun"/>
          <w:b/>
          <w:bCs/>
          <w:szCs w:val="20"/>
          <w:lang w:eastAsia="x-none"/>
        </w:rPr>
      </w:pPr>
      <w:r w:rsidRPr="00A16420">
        <w:rPr>
          <w:rFonts w:eastAsia="SimSun"/>
          <w:b/>
          <w:bCs/>
          <w:szCs w:val="20"/>
          <w:lang w:eastAsia="x-none"/>
        </w:rPr>
        <w:t xml:space="preserve">Alt4: Define combination of NACK-only which corresponds to a specific sequence or a PUCCH transmission. </w:t>
      </w:r>
    </w:p>
    <w:p w14:paraId="2AB9A0C8" w14:textId="77777777" w:rsidR="00A16420" w:rsidRPr="002A1B56" w:rsidRDefault="00A16420" w:rsidP="00A16420">
      <w:pPr>
        <w:jc w:val="both"/>
        <w:rPr>
          <w:b/>
          <w:bCs/>
          <w:lang w:eastAsia="x-none"/>
        </w:rPr>
      </w:pPr>
    </w:p>
    <w:p w14:paraId="0F878E53" w14:textId="77777777" w:rsidR="00A16420" w:rsidRDefault="00A16420" w:rsidP="00694E53">
      <w:pPr>
        <w:ind w:firstLine="270"/>
        <w:jc w:val="both"/>
        <w:rPr>
          <w:lang w:eastAsia="x-none"/>
        </w:rPr>
      </w:pPr>
    </w:p>
    <w:p w14:paraId="2BF9CA28" w14:textId="77777777" w:rsidR="00C81798" w:rsidRDefault="00C81798" w:rsidP="008353B5">
      <w:pPr>
        <w:pStyle w:val="Heading2"/>
        <w:numPr>
          <w:ilvl w:val="1"/>
          <w:numId w:val="18"/>
        </w:numPr>
        <w:ind w:left="540" w:hanging="576"/>
        <w:rPr>
          <w:lang w:eastAsia="zh-CN"/>
        </w:rPr>
      </w:pPr>
      <w:r>
        <w:rPr>
          <w:lang w:eastAsia="zh-CN"/>
        </w:rPr>
        <w:t>Enabling/disabling of HARQ feedback</w:t>
      </w:r>
    </w:p>
    <w:p w14:paraId="737FDC3D" w14:textId="77777777" w:rsidR="00686D97" w:rsidRDefault="00686D97" w:rsidP="002D2CC6">
      <w:pPr>
        <w:ind w:left="284"/>
        <w:rPr>
          <w:lang w:eastAsia="x-none"/>
        </w:rPr>
      </w:pPr>
      <w:r w:rsidRPr="003D39FD">
        <w:rPr>
          <w:highlight w:val="green"/>
          <w:lang w:eastAsia="x-none"/>
        </w:rPr>
        <w:t>Agreement:</w:t>
      </w:r>
    </w:p>
    <w:p w14:paraId="5801814A" w14:textId="77777777" w:rsidR="002D2CC6" w:rsidRDefault="002D2CC6" w:rsidP="002D2CC6">
      <w:pPr>
        <w:spacing w:line="252" w:lineRule="auto"/>
        <w:ind w:left="568" w:hanging="284"/>
        <w:jc w:val="both"/>
        <w:rPr>
          <w:lang w:eastAsia="zh-CN"/>
        </w:rPr>
      </w:pPr>
      <w:r>
        <w:rPr>
          <w:lang w:eastAsia="zh-CN"/>
        </w:rPr>
        <w:t xml:space="preserve">Confirm the WA made in RAN1#106-e meeting regarding enabling/disabling HARQ-ACK feedback. </w:t>
      </w:r>
    </w:p>
    <w:p w14:paraId="2472D48B" w14:textId="77777777" w:rsidR="00686D97" w:rsidRPr="008C16EC" w:rsidRDefault="00686D97" w:rsidP="002D2CC6">
      <w:pPr>
        <w:ind w:left="284"/>
        <w:contextualSpacing/>
        <w:rPr>
          <w:iCs/>
        </w:rPr>
      </w:pPr>
      <w:r w:rsidRPr="008C16EC">
        <w:rPr>
          <w:iCs/>
        </w:rPr>
        <w:t>For enabling/disabling ACK/NACK-based HARQ-ACK feedback for RRC_CONNECTED UE receiving multicast via dynamic group-common PDSCH:</w:t>
      </w:r>
    </w:p>
    <w:p w14:paraId="6450AF56" w14:textId="77777777" w:rsidR="00686D97" w:rsidRPr="008C16EC" w:rsidRDefault="00686D97" w:rsidP="002D2CC6">
      <w:pPr>
        <w:numPr>
          <w:ilvl w:val="0"/>
          <w:numId w:val="14"/>
        </w:numPr>
        <w:adjustRightInd/>
        <w:ind w:left="1129"/>
        <w:contextualSpacing/>
        <w:jc w:val="both"/>
        <w:textAlignment w:val="auto"/>
        <w:rPr>
          <w:iCs/>
        </w:rPr>
      </w:pPr>
      <w:r w:rsidRPr="008C16EC">
        <w:rPr>
          <w:iCs/>
        </w:rPr>
        <w:t>RRC signaling configures the enabling/ disabling function of group-common DCI indicating the enabling /disabling ACK/NACK based HARQ-ACK feedback.</w:t>
      </w:r>
    </w:p>
    <w:p w14:paraId="06636417" w14:textId="77777777" w:rsidR="00686D97" w:rsidRPr="008C16EC" w:rsidRDefault="00686D97" w:rsidP="002D2CC6">
      <w:pPr>
        <w:numPr>
          <w:ilvl w:val="1"/>
          <w:numId w:val="35"/>
        </w:numPr>
        <w:adjustRightInd/>
        <w:ind w:left="1549"/>
        <w:contextualSpacing/>
        <w:jc w:val="both"/>
        <w:textAlignment w:val="auto"/>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2E0384C6" w14:textId="77777777" w:rsidR="00686D97" w:rsidRPr="008C16EC" w:rsidRDefault="00686D97" w:rsidP="002D2CC6">
      <w:pPr>
        <w:numPr>
          <w:ilvl w:val="1"/>
          <w:numId w:val="35"/>
        </w:numPr>
        <w:adjustRightInd/>
        <w:ind w:left="1549"/>
        <w:contextualSpacing/>
        <w:jc w:val="both"/>
        <w:textAlignment w:val="auto"/>
        <w:rPr>
          <w:iCs/>
          <w:lang w:eastAsia="ja-JP"/>
        </w:rPr>
      </w:pPr>
      <w:r w:rsidRPr="008C16EC">
        <w:rPr>
          <w:iCs/>
          <w:lang w:eastAsia="ja-JP"/>
        </w:rPr>
        <w:t>Otherwise</w:t>
      </w:r>
      <w:r w:rsidRPr="008C16EC">
        <w:rPr>
          <w:iCs/>
        </w:rPr>
        <w:t xml:space="preserve">, enabling/disabling ACK/NACK based HARQ-ACK feedback is configured by RRC signaling. </w:t>
      </w:r>
    </w:p>
    <w:p w14:paraId="58095F2B" w14:textId="77777777" w:rsidR="00686D97" w:rsidRPr="008C16EC" w:rsidRDefault="00686D97" w:rsidP="002D2CC6">
      <w:pPr>
        <w:numPr>
          <w:ilvl w:val="1"/>
          <w:numId w:val="35"/>
        </w:numPr>
        <w:adjustRightInd/>
        <w:ind w:left="1549"/>
        <w:contextualSpacing/>
        <w:jc w:val="both"/>
        <w:textAlignment w:val="auto"/>
        <w:rPr>
          <w:iCs/>
          <w:lang w:eastAsia="ja-JP"/>
        </w:rPr>
      </w:pPr>
      <w:r w:rsidRPr="008C16EC">
        <w:rPr>
          <w:iCs/>
          <w:lang w:eastAsia="ja-JP"/>
        </w:rPr>
        <w:t xml:space="preserve">FFS details on RRC signaling and group-common DCI indicating. </w:t>
      </w:r>
    </w:p>
    <w:p w14:paraId="7A94DA25" w14:textId="77777777" w:rsidR="00686D97" w:rsidRPr="008C16EC" w:rsidRDefault="00686D97" w:rsidP="002D2CC6">
      <w:pPr>
        <w:numPr>
          <w:ilvl w:val="0"/>
          <w:numId w:val="14"/>
        </w:numPr>
        <w:adjustRightInd/>
        <w:ind w:left="1129"/>
        <w:contextualSpacing/>
        <w:jc w:val="both"/>
        <w:textAlignment w:val="auto"/>
        <w:rPr>
          <w:iCs/>
        </w:rPr>
      </w:pPr>
      <w:r w:rsidRPr="008C16EC">
        <w:rPr>
          <w:iCs/>
        </w:rPr>
        <w:t xml:space="preserve">FFS whether/how this option is extended to apply to NACK-only based feedback and multiple G-RNTI cases. </w:t>
      </w:r>
    </w:p>
    <w:p w14:paraId="3B81C25D" w14:textId="77777777" w:rsidR="00686D97" w:rsidRPr="008C16EC" w:rsidRDefault="00686D97" w:rsidP="002D2CC6">
      <w:pPr>
        <w:numPr>
          <w:ilvl w:val="0"/>
          <w:numId w:val="14"/>
        </w:numPr>
        <w:adjustRightInd/>
        <w:ind w:left="1129"/>
        <w:contextualSpacing/>
        <w:jc w:val="both"/>
        <w:textAlignment w:val="auto"/>
        <w:rPr>
          <w:iCs/>
        </w:rPr>
      </w:pPr>
      <w:r w:rsidRPr="008C16EC">
        <w:rPr>
          <w:iCs/>
        </w:rPr>
        <w:t>FFS the relation to the HARQ-ACK codebook types and HARQ-ACK codebook construction.</w:t>
      </w:r>
    </w:p>
    <w:p w14:paraId="7C0A4C9D" w14:textId="77777777" w:rsidR="00686D97" w:rsidRPr="008C16EC" w:rsidRDefault="00686D97" w:rsidP="002D2CC6">
      <w:pPr>
        <w:numPr>
          <w:ilvl w:val="0"/>
          <w:numId w:val="14"/>
        </w:numPr>
        <w:adjustRightInd/>
        <w:ind w:left="1129"/>
        <w:contextualSpacing/>
        <w:jc w:val="both"/>
        <w:textAlignment w:val="auto"/>
        <w:rPr>
          <w:iCs/>
        </w:rPr>
      </w:pPr>
      <w:r w:rsidRPr="008C16EC">
        <w:rPr>
          <w:iCs/>
        </w:rPr>
        <w:t xml:space="preserve">FFS the relation to the enabling/disabling ACK/NACK based HARQ-ACK feedback for retransmission.  </w:t>
      </w:r>
    </w:p>
    <w:p w14:paraId="322A1347" w14:textId="77777777" w:rsidR="00686D97" w:rsidRPr="008C16EC" w:rsidRDefault="00686D97" w:rsidP="002D2CC6">
      <w:pPr>
        <w:numPr>
          <w:ilvl w:val="0"/>
          <w:numId w:val="14"/>
        </w:numPr>
        <w:adjustRightInd/>
        <w:ind w:left="1129"/>
        <w:contextualSpacing/>
        <w:jc w:val="both"/>
        <w:textAlignment w:val="auto"/>
        <w:rPr>
          <w:iCs/>
        </w:rPr>
      </w:pPr>
      <w:r w:rsidRPr="008C16EC">
        <w:rPr>
          <w:iCs/>
        </w:rPr>
        <w:t>FFS whether/how to allow UE not to react to the DCI signaling, but instead follow UE-specific RRC configuration for HARQ feedback.</w:t>
      </w:r>
    </w:p>
    <w:p w14:paraId="13326888" w14:textId="77777777" w:rsidR="00686D97" w:rsidRPr="008C16EC" w:rsidRDefault="00686D97" w:rsidP="002D2CC6">
      <w:pPr>
        <w:numPr>
          <w:ilvl w:val="0"/>
          <w:numId w:val="14"/>
        </w:numPr>
        <w:adjustRightInd/>
        <w:ind w:left="1129"/>
        <w:contextualSpacing/>
        <w:jc w:val="both"/>
        <w:textAlignment w:val="auto"/>
        <w:rPr>
          <w:iCs/>
        </w:rPr>
      </w:pPr>
      <w:r w:rsidRPr="008C16EC">
        <w:rPr>
          <w:iCs/>
        </w:rPr>
        <w:t>FFS whether/how to apply it to SPS group-common PDSCH.</w:t>
      </w:r>
    </w:p>
    <w:p w14:paraId="0FE0E5CD" w14:textId="77777777" w:rsidR="00686D97" w:rsidRPr="0066753B" w:rsidRDefault="00686D97" w:rsidP="002D2CC6">
      <w:pPr>
        <w:numPr>
          <w:ilvl w:val="0"/>
          <w:numId w:val="14"/>
        </w:numPr>
        <w:adjustRightInd/>
        <w:ind w:left="1129"/>
        <w:contextualSpacing/>
        <w:jc w:val="both"/>
        <w:textAlignment w:val="auto"/>
        <w:rPr>
          <w:iCs/>
          <w:color w:val="FF0000"/>
        </w:rPr>
      </w:pPr>
      <w:r w:rsidRPr="0066753B">
        <w:rPr>
          <w:rFonts w:hint="eastAsia"/>
          <w:iCs/>
          <w:color w:val="FF0000"/>
        </w:rPr>
        <w:t>U</w:t>
      </w:r>
      <w:r w:rsidRPr="0066753B">
        <w:rPr>
          <w:iCs/>
          <w:color w:val="FF0000"/>
        </w:rPr>
        <w:t xml:space="preserve">E capability for enabling/ disabling function of group-common DCI indicating the enabling /disabling ACK/NACK based HARQ-ACK feedback is introduced and FFS details. </w:t>
      </w:r>
    </w:p>
    <w:p w14:paraId="41DCAC62" w14:textId="77777777" w:rsidR="00686D97" w:rsidRPr="0066753B" w:rsidRDefault="00686D97" w:rsidP="002D2CC6">
      <w:pPr>
        <w:numPr>
          <w:ilvl w:val="0"/>
          <w:numId w:val="14"/>
        </w:numPr>
        <w:adjustRightInd/>
        <w:ind w:left="1129"/>
        <w:contextualSpacing/>
        <w:jc w:val="both"/>
        <w:textAlignment w:val="auto"/>
        <w:rPr>
          <w:iCs/>
          <w:color w:val="FF0000"/>
          <w:lang w:eastAsia="ja-JP"/>
        </w:rPr>
      </w:pPr>
      <w:r w:rsidRPr="0066753B">
        <w:rPr>
          <w:iCs/>
          <w:color w:val="FF0000"/>
        </w:rPr>
        <w:t>Note: It is up to network implementation to avoid any potential HARQ ACK mismatch between different UEs in the same multicast group</w:t>
      </w:r>
    </w:p>
    <w:p w14:paraId="01DC64A8" w14:textId="77777777" w:rsidR="002D2CC6" w:rsidRDefault="002D2CC6" w:rsidP="002D2CC6">
      <w:pPr>
        <w:ind w:left="288"/>
        <w:rPr>
          <w:lang w:eastAsia="zh-CN"/>
        </w:rPr>
      </w:pPr>
      <w:r w:rsidRPr="008A2ACD">
        <w:rPr>
          <w:highlight w:val="green"/>
          <w:lang w:eastAsia="x-none"/>
        </w:rPr>
        <w:t>Agreement:</w:t>
      </w:r>
    </w:p>
    <w:p w14:paraId="7F0E1F26" w14:textId="77777777" w:rsidR="002D2CC6" w:rsidRDefault="002D2CC6" w:rsidP="002D2CC6">
      <w:pPr>
        <w:ind w:left="288"/>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 xml:space="preserve">NTI by UE RRC </w:t>
      </w:r>
      <w:proofErr w:type="spellStart"/>
      <w:r>
        <w:rPr>
          <w:lang w:eastAsia="zh-CN"/>
        </w:rPr>
        <w:t>signalling</w:t>
      </w:r>
      <w:proofErr w:type="spellEnd"/>
      <w:r>
        <w:rPr>
          <w:lang w:eastAsia="zh-CN"/>
        </w:rPr>
        <w:t>.</w:t>
      </w:r>
    </w:p>
    <w:p w14:paraId="0759F51D" w14:textId="77777777" w:rsidR="002D2CC6" w:rsidRDefault="002D2CC6" w:rsidP="002D2CC6">
      <w:pPr>
        <w:ind w:left="288"/>
        <w:contextualSpacing/>
        <w:rPr>
          <w:lang w:eastAsia="zh-CN"/>
        </w:rPr>
      </w:pPr>
      <w:r w:rsidRPr="008A2ACD">
        <w:rPr>
          <w:highlight w:val="green"/>
          <w:lang w:eastAsia="zh-CN"/>
        </w:rPr>
        <w:t>Agreement:</w:t>
      </w:r>
    </w:p>
    <w:p w14:paraId="211D00A6" w14:textId="77777777" w:rsidR="002D2CC6" w:rsidRPr="00635E36" w:rsidRDefault="002D2CC6" w:rsidP="002D2CC6">
      <w:pPr>
        <w:ind w:left="288"/>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proofErr w:type="spellStart"/>
      <w:r>
        <w:rPr>
          <w:lang w:eastAsia="zh-CN"/>
        </w:rPr>
        <w:t>signalling</w:t>
      </w:r>
      <w:proofErr w:type="spellEnd"/>
      <w:r>
        <w:rPr>
          <w:lang w:eastAsia="zh-CN"/>
        </w:rPr>
        <w:t xml:space="preserve">. </w:t>
      </w:r>
    </w:p>
    <w:p w14:paraId="16FA906A" w14:textId="67355111" w:rsidR="00713E17" w:rsidRPr="00754721" w:rsidRDefault="00713E17" w:rsidP="002D2CC6">
      <w:pPr>
        <w:keepNext/>
        <w:spacing w:before="120" w:line="252" w:lineRule="auto"/>
        <w:ind w:left="1152" w:hanging="864"/>
        <w:jc w:val="both"/>
        <w:rPr>
          <w:lang w:eastAsia="zh-CN"/>
        </w:rPr>
      </w:pPr>
      <w:r w:rsidRPr="00754721">
        <w:rPr>
          <w:highlight w:val="green"/>
          <w:lang w:eastAsia="zh-CN"/>
        </w:rPr>
        <w:t>Agreement:</w:t>
      </w:r>
    </w:p>
    <w:p w14:paraId="2582EAEE" w14:textId="77777777" w:rsidR="00713E17" w:rsidRDefault="00713E17" w:rsidP="002D2CC6">
      <w:pPr>
        <w:spacing w:line="252" w:lineRule="auto"/>
        <w:ind w:left="288"/>
        <w:jc w:val="both"/>
        <w:rPr>
          <w:lang w:eastAsia="zh-CN"/>
        </w:rPr>
      </w:pPr>
      <w:r>
        <w:rPr>
          <w:lang w:eastAsia="zh-CN"/>
        </w:rPr>
        <w:t>For group-common DCI indicating whether ACK/NACK based HARQ-ACK feedback is enabled/disabled, down-select from the following alternatives:</w:t>
      </w:r>
    </w:p>
    <w:p w14:paraId="2A7B7DAF" w14:textId="77777777" w:rsidR="00713E17" w:rsidRDefault="00713E17" w:rsidP="002D2CC6">
      <w:pPr>
        <w:numPr>
          <w:ilvl w:val="0"/>
          <w:numId w:val="43"/>
        </w:numPr>
        <w:overflowPunct/>
        <w:autoSpaceDE/>
        <w:autoSpaceDN/>
        <w:adjustRightInd/>
        <w:spacing w:line="252" w:lineRule="auto"/>
        <w:ind w:left="1008"/>
        <w:jc w:val="both"/>
        <w:textAlignment w:val="auto"/>
        <w:rPr>
          <w:lang w:eastAsia="zh-CN"/>
        </w:rPr>
      </w:pPr>
      <w:r>
        <w:rPr>
          <w:lang w:eastAsia="zh-CN"/>
        </w:rPr>
        <w:t>Alt1: Reuse one existing field in the group-common DCI.</w:t>
      </w:r>
    </w:p>
    <w:p w14:paraId="5E917884" w14:textId="77777777" w:rsidR="00713E17" w:rsidRPr="00754721" w:rsidRDefault="00713E17" w:rsidP="002D2CC6">
      <w:pPr>
        <w:numPr>
          <w:ilvl w:val="0"/>
          <w:numId w:val="43"/>
        </w:numPr>
        <w:overflowPunct/>
        <w:autoSpaceDE/>
        <w:autoSpaceDN/>
        <w:adjustRightInd/>
        <w:spacing w:line="252" w:lineRule="auto"/>
        <w:ind w:left="1008"/>
        <w:jc w:val="both"/>
        <w:textAlignment w:val="auto"/>
        <w:rPr>
          <w:lang w:eastAsia="zh-CN"/>
        </w:rPr>
      </w:pPr>
      <w:r w:rsidRPr="00754721">
        <w:rPr>
          <w:lang w:eastAsia="zh-CN"/>
        </w:rPr>
        <w:t xml:space="preserve">Alt2: Introduce a new field in the group-common DCI. </w:t>
      </w:r>
    </w:p>
    <w:p w14:paraId="27197718" w14:textId="77777777" w:rsidR="00713E17" w:rsidRPr="00713E17" w:rsidRDefault="00713E17" w:rsidP="005B3A82">
      <w:pPr>
        <w:adjustRightInd/>
        <w:snapToGrid w:val="0"/>
        <w:ind w:left="708"/>
        <w:contextualSpacing/>
        <w:jc w:val="both"/>
        <w:textAlignment w:val="auto"/>
        <w:rPr>
          <w:lang w:eastAsia="ja-JP"/>
        </w:rPr>
      </w:pPr>
    </w:p>
    <w:p w14:paraId="5A360C1C" w14:textId="3CDFD630" w:rsidR="004B0368" w:rsidRPr="004B0368" w:rsidRDefault="00B6630D" w:rsidP="004B0368">
      <w:pPr>
        <w:jc w:val="both"/>
        <w:rPr>
          <w:rFonts w:eastAsia="Batang"/>
          <w:lang w:eastAsia="zh-CN"/>
        </w:rPr>
      </w:pPr>
      <w:r>
        <w:rPr>
          <w:rFonts w:eastAsia="Batang"/>
          <w:lang w:eastAsia="zh-CN"/>
        </w:rPr>
        <w:t>For the remaining issues, we think</w:t>
      </w:r>
    </w:p>
    <w:p w14:paraId="049EE2A4" w14:textId="77777777" w:rsidR="00007B6C" w:rsidRDefault="00B6630D" w:rsidP="004B0368">
      <w:pPr>
        <w:pStyle w:val="ListParagraph"/>
        <w:numPr>
          <w:ilvl w:val="0"/>
          <w:numId w:val="35"/>
        </w:numPr>
        <w:jc w:val="both"/>
        <w:rPr>
          <w:rFonts w:eastAsia="Batang"/>
          <w:lang w:eastAsia="zh-CN"/>
        </w:rPr>
      </w:pPr>
      <w:r w:rsidRPr="004B0368">
        <w:rPr>
          <w:rFonts w:eastAsia="Batang"/>
          <w:lang w:eastAsia="zh-CN"/>
        </w:rPr>
        <w:t xml:space="preserve">For dynamic </w:t>
      </w:r>
      <w:r w:rsidR="0065283C" w:rsidRPr="004B0368">
        <w:rPr>
          <w:rFonts w:eastAsia="Batang"/>
          <w:lang w:eastAsia="zh-CN"/>
        </w:rPr>
        <w:t>GC-PDSCH</w:t>
      </w:r>
      <w:r w:rsidRPr="004B0368">
        <w:rPr>
          <w:rFonts w:eastAsia="Batang"/>
          <w:lang w:eastAsia="zh-CN"/>
        </w:rPr>
        <w:t xml:space="preserve">, </w:t>
      </w:r>
    </w:p>
    <w:p w14:paraId="160C609E" w14:textId="0AC8D2C1" w:rsidR="0065283C" w:rsidRDefault="00007B6C" w:rsidP="00007B6C">
      <w:pPr>
        <w:pStyle w:val="ListParagraph"/>
        <w:numPr>
          <w:ilvl w:val="1"/>
          <w:numId w:val="35"/>
        </w:numPr>
        <w:jc w:val="both"/>
        <w:rPr>
          <w:rFonts w:eastAsia="Batang"/>
          <w:lang w:eastAsia="zh-CN"/>
        </w:rPr>
      </w:pPr>
      <w:r>
        <w:rPr>
          <w:rFonts w:eastAsia="Batang"/>
          <w:lang w:eastAsia="zh-CN"/>
        </w:rPr>
        <w:t>T</w:t>
      </w:r>
      <w:r w:rsidR="00B6630D" w:rsidRPr="004B0368">
        <w:rPr>
          <w:rFonts w:eastAsia="Batang"/>
          <w:lang w:eastAsia="zh-CN"/>
        </w:rPr>
        <w:t xml:space="preserve">he enabling/disabling of HARQ feedback can be </w:t>
      </w:r>
      <w:r w:rsidR="004B0368">
        <w:rPr>
          <w:rFonts w:eastAsia="Batang"/>
          <w:lang w:eastAsia="zh-CN"/>
        </w:rPr>
        <w:t>extended to apply to</w:t>
      </w:r>
      <w:r w:rsidR="00B6630D" w:rsidRPr="004B0368">
        <w:rPr>
          <w:rFonts w:eastAsia="Batang"/>
          <w:lang w:eastAsia="zh-CN"/>
        </w:rPr>
        <w:t xml:space="preserve"> NACK-only-based feedback</w:t>
      </w:r>
      <w:r w:rsidR="0065283C" w:rsidRPr="004B0368">
        <w:rPr>
          <w:rFonts w:eastAsia="Batang"/>
          <w:lang w:eastAsia="zh-CN"/>
        </w:rPr>
        <w:t>.</w:t>
      </w:r>
    </w:p>
    <w:p w14:paraId="7A109912" w14:textId="76358D67" w:rsidR="00007B6C" w:rsidRPr="00007B6C" w:rsidRDefault="00007B6C" w:rsidP="00E51C36">
      <w:pPr>
        <w:pStyle w:val="ListParagraph"/>
        <w:numPr>
          <w:ilvl w:val="1"/>
          <w:numId w:val="35"/>
        </w:numPr>
        <w:jc w:val="both"/>
        <w:rPr>
          <w:rFonts w:eastAsia="Batang"/>
          <w:lang w:eastAsia="zh-CN"/>
        </w:rPr>
      </w:pPr>
      <w:r w:rsidRPr="00007B6C">
        <w:rPr>
          <w:rFonts w:eastAsia="Batang"/>
          <w:lang w:eastAsia="zh-CN"/>
        </w:rPr>
        <w:lastRenderedPageBreak/>
        <w:t xml:space="preserve">The </w:t>
      </w:r>
      <w:r w:rsidR="004B0368" w:rsidRPr="00007B6C">
        <w:rPr>
          <w:rFonts w:eastAsia="Batang"/>
          <w:lang w:eastAsia="zh-CN"/>
        </w:rPr>
        <w:t xml:space="preserve">GC-DCI enabling/disabling of HARQ feedback is only applied to Type-2 codebook. </w:t>
      </w:r>
      <w:r>
        <w:rPr>
          <w:rFonts w:eastAsia="Batang"/>
          <w:lang w:eastAsia="zh-CN"/>
        </w:rPr>
        <w:t>For Type-1 codebook, t</w:t>
      </w:r>
      <w:r w:rsidRPr="00007B6C">
        <w:rPr>
          <w:rFonts w:eastAsia="Batang"/>
          <w:lang w:eastAsia="zh-CN"/>
        </w:rPr>
        <w:t>he benefits by using GC-DCI enabling/disabling of HARQ feedback is unclear, e.g., the disabled feedback</w:t>
      </w:r>
      <w:r>
        <w:rPr>
          <w:rFonts w:eastAsia="Batang"/>
          <w:lang w:eastAsia="zh-CN"/>
        </w:rPr>
        <w:t>, which</w:t>
      </w:r>
      <w:r w:rsidRPr="00007B6C">
        <w:rPr>
          <w:rFonts w:eastAsia="Batang"/>
          <w:lang w:eastAsia="zh-CN"/>
        </w:rPr>
        <w:t xml:space="preserve"> has to use a fake ‘ACK or NACK’ bit when generating the codebook</w:t>
      </w:r>
      <w:r>
        <w:rPr>
          <w:rFonts w:eastAsia="Batang"/>
          <w:lang w:eastAsia="zh-CN"/>
        </w:rPr>
        <w:t>, is actually transmitted</w:t>
      </w:r>
      <w:r w:rsidRPr="00007B6C">
        <w:rPr>
          <w:rFonts w:eastAsia="Batang"/>
          <w:lang w:eastAsia="zh-CN"/>
        </w:rPr>
        <w:t>.</w:t>
      </w:r>
    </w:p>
    <w:p w14:paraId="3C28ED4E" w14:textId="77777777" w:rsidR="0065283C" w:rsidRDefault="00B6630D" w:rsidP="00B6630D">
      <w:pPr>
        <w:pStyle w:val="ListParagraph"/>
        <w:numPr>
          <w:ilvl w:val="0"/>
          <w:numId w:val="35"/>
        </w:numPr>
        <w:jc w:val="both"/>
        <w:rPr>
          <w:rFonts w:eastAsia="Batang"/>
          <w:lang w:eastAsia="zh-CN"/>
        </w:rPr>
      </w:pPr>
      <w:r>
        <w:rPr>
          <w:rFonts w:eastAsia="Batang"/>
          <w:lang w:eastAsia="zh-CN"/>
        </w:rPr>
        <w:t xml:space="preserve">For SPS GC-PDSCH </w:t>
      </w:r>
    </w:p>
    <w:p w14:paraId="1624CC25" w14:textId="33D67286" w:rsidR="00B6630D" w:rsidRDefault="0065283C" w:rsidP="0065283C">
      <w:pPr>
        <w:pStyle w:val="ListParagraph"/>
        <w:numPr>
          <w:ilvl w:val="1"/>
          <w:numId w:val="35"/>
        </w:numPr>
        <w:jc w:val="both"/>
        <w:rPr>
          <w:rFonts w:eastAsia="Batang"/>
          <w:lang w:eastAsia="zh-CN"/>
        </w:rPr>
      </w:pPr>
      <w:r>
        <w:rPr>
          <w:rFonts w:eastAsia="Batang"/>
          <w:lang w:eastAsia="zh-CN"/>
        </w:rPr>
        <w:t xml:space="preserve">For SPS </w:t>
      </w:r>
      <w:r w:rsidR="00B6630D">
        <w:rPr>
          <w:rFonts w:eastAsia="Batang"/>
          <w:lang w:eastAsia="zh-CN"/>
        </w:rPr>
        <w:t xml:space="preserve">without PDCCH scheduling, the RRC-configured enabling/disabling of HARQ feedback is sufficient, which can be configured per G-CS-RNTI by unicast RRC signaling. </w:t>
      </w:r>
      <w:r w:rsidR="00007B6C">
        <w:rPr>
          <w:rFonts w:eastAsia="Batang"/>
          <w:lang w:eastAsia="zh-CN"/>
        </w:rPr>
        <w:t xml:space="preserve">The motivation </w:t>
      </w:r>
      <w:r w:rsidR="00B6630D">
        <w:rPr>
          <w:rFonts w:eastAsia="Batang"/>
          <w:lang w:eastAsia="zh-CN"/>
        </w:rPr>
        <w:t>to support GC-DCI enabling/disabling of HARQ feedback for SPS GC-PDSCH</w:t>
      </w:r>
      <w:r w:rsidR="00007B6C">
        <w:rPr>
          <w:rFonts w:eastAsia="Batang"/>
          <w:lang w:eastAsia="zh-CN"/>
        </w:rPr>
        <w:t xml:space="preserve"> is unclear</w:t>
      </w:r>
      <w:r w:rsidR="00B6630D">
        <w:rPr>
          <w:rFonts w:eastAsia="Batang"/>
          <w:lang w:eastAsia="zh-CN"/>
        </w:rPr>
        <w:t>.</w:t>
      </w:r>
    </w:p>
    <w:p w14:paraId="3793824C" w14:textId="2A533AF9" w:rsidR="00B6630D" w:rsidRPr="00B6630D" w:rsidRDefault="00B6630D" w:rsidP="0065283C">
      <w:pPr>
        <w:pStyle w:val="ListParagraph"/>
        <w:numPr>
          <w:ilvl w:val="1"/>
          <w:numId w:val="35"/>
        </w:numPr>
        <w:jc w:val="both"/>
        <w:rPr>
          <w:rFonts w:eastAsia="Batang"/>
          <w:lang w:eastAsia="zh-CN"/>
        </w:rPr>
      </w:pPr>
      <w:r>
        <w:rPr>
          <w:rFonts w:eastAsia="Batang"/>
          <w:lang w:eastAsia="zh-CN"/>
        </w:rPr>
        <w:t xml:space="preserve">For SPS GC-PDSCH activation/release, ACK/NACK-based feedback should be always used.  </w:t>
      </w:r>
    </w:p>
    <w:p w14:paraId="4F6E1B5A" w14:textId="77777777" w:rsidR="00DF7562" w:rsidRPr="006E12D7" w:rsidRDefault="00DF7562" w:rsidP="00DF7562">
      <w:pPr>
        <w:jc w:val="both"/>
        <w:rPr>
          <w:lang w:eastAsia="zh-CN"/>
        </w:rPr>
      </w:pPr>
    </w:p>
    <w:p w14:paraId="77547100" w14:textId="77777777" w:rsidR="00B6630D" w:rsidRDefault="00B6630D" w:rsidP="00FE18B7">
      <w:pPr>
        <w:spacing w:line="252" w:lineRule="auto"/>
        <w:jc w:val="both"/>
        <w:rPr>
          <w:b/>
          <w:bCs/>
          <w:lang w:eastAsia="x-none"/>
        </w:rPr>
      </w:pPr>
    </w:p>
    <w:p w14:paraId="21E21268" w14:textId="77777777" w:rsidR="00007B6C" w:rsidRDefault="00007B6C" w:rsidP="00007B6C">
      <w:pPr>
        <w:spacing w:line="252" w:lineRule="auto"/>
        <w:jc w:val="both"/>
        <w:rPr>
          <w:b/>
          <w:bCs/>
          <w:lang w:eastAsia="x-none"/>
        </w:rPr>
      </w:pPr>
      <w:r w:rsidRPr="00A35FCD">
        <w:rPr>
          <w:b/>
          <w:bCs/>
          <w:lang w:eastAsia="x-none"/>
        </w:rPr>
        <w:t xml:space="preserve">Proposal </w:t>
      </w:r>
      <w:r>
        <w:rPr>
          <w:b/>
          <w:bCs/>
          <w:lang w:eastAsia="x-none"/>
        </w:rPr>
        <w:t>6:</w:t>
      </w:r>
      <w:r w:rsidRPr="00A35FCD">
        <w:rPr>
          <w:b/>
          <w:bCs/>
          <w:lang w:eastAsia="x-none"/>
        </w:rPr>
        <w:t xml:space="preserve"> </w:t>
      </w:r>
      <w:r w:rsidRPr="00FE18B7">
        <w:rPr>
          <w:b/>
          <w:bCs/>
          <w:lang w:eastAsia="x-none"/>
        </w:rPr>
        <w:t xml:space="preserve">For </w:t>
      </w:r>
      <w:r>
        <w:rPr>
          <w:b/>
          <w:bCs/>
          <w:lang w:eastAsia="x-none"/>
        </w:rPr>
        <w:t>GC-</w:t>
      </w:r>
      <w:r w:rsidRPr="00FE18B7">
        <w:rPr>
          <w:b/>
          <w:bCs/>
          <w:lang w:eastAsia="x-none"/>
        </w:rPr>
        <w:t xml:space="preserve">DCI indicating whether ACK/NACK based HARQ-ACK feedback is enabled/disabled, </w:t>
      </w:r>
    </w:p>
    <w:p w14:paraId="78E8D4C1" w14:textId="77777777" w:rsidR="00007B6C" w:rsidRPr="00007B6C" w:rsidRDefault="00007B6C"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 xml:space="preserve">Introduce a new field in the group-common DCI for a G-RNTI (Alt2). </w:t>
      </w:r>
    </w:p>
    <w:p w14:paraId="1736DA11" w14:textId="77777777" w:rsidR="00007B6C" w:rsidRPr="00007B6C" w:rsidRDefault="00007B6C"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Not supported for the group-common DCI for a G-CS-RNTI.</w:t>
      </w:r>
    </w:p>
    <w:p w14:paraId="2E586BA9" w14:textId="77777777" w:rsidR="00007B6C" w:rsidRPr="00007B6C" w:rsidRDefault="00007B6C"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Only applied to Type-2 HARQ-ACK codebook.</w:t>
      </w:r>
    </w:p>
    <w:p w14:paraId="2B4E871F" w14:textId="411683F9" w:rsidR="0084258F" w:rsidRDefault="0084258F" w:rsidP="002D2CC6">
      <w:pPr>
        <w:overflowPunct/>
        <w:autoSpaceDE/>
        <w:autoSpaceDN/>
        <w:adjustRightInd/>
        <w:jc w:val="both"/>
        <w:textAlignment w:val="auto"/>
        <w:rPr>
          <w:b/>
          <w:bCs/>
          <w:lang w:eastAsia="x-none"/>
        </w:rPr>
      </w:pPr>
    </w:p>
    <w:p w14:paraId="27E8208E" w14:textId="77777777" w:rsidR="00007B6C" w:rsidRPr="00FE18B7" w:rsidRDefault="00007B6C" w:rsidP="00007B6C">
      <w:pPr>
        <w:rPr>
          <w:b/>
          <w:bCs/>
          <w:lang w:eastAsia="x-none"/>
        </w:rPr>
      </w:pPr>
      <w:r w:rsidRPr="00A35FCD">
        <w:rPr>
          <w:b/>
          <w:bCs/>
          <w:lang w:eastAsia="x-none"/>
        </w:rPr>
        <w:t xml:space="preserve">Proposal </w:t>
      </w:r>
      <w:r>
        <w:rPr>
          <w:b/>
          <w:bCs/>
          <w:lang w:eastAsia="x-none"/>
        </w:rPr>
        <w:t>7</w:t>
      </w:r>
      <w:r w:rsidRPr="00A35FCD">
        <w:rPr>
          <w:b/>
          <w:bCs/>
          <w:lang w:eastAsia="x-none"/>
        </w:rPr>
        <w:t xml:space="preserve">: </w:t>
      </w:r>
      <w:r>
        <w:rPr>
          <w:b/>
          <w:bCs/>
          <w:lang w:eastAsia="x-none"/>
        </w:rPr>
        <w:t>For SPS GC-PDSCH without PDCCH scheduling, t</w:t>
      </w:r>
      <w:r w:rsidRPr="00FE18B7">
        <w:rPr>
          <w:b/>
          <w:bCs/>
          <w:lang w:eastAsia="x-none"/>
        </w:rPr>
        <w:t xml:space="preserve">he enabling/disabling ACK/NACK based HARQ-ACK feedback </w:t>
      </w:r>
      <w:r>
        <w:rPr>
          <w:b/>
          <w:bCs/>
          <w:lang w:eastAsia="x-none"/>
        </w:rPr>
        <w:t>can be</w:t>
      </w:r>
      <w:r w:rsidRPr="00FE18B7">
        <w:rPr>
          <w:b/>
          <w:bCs/>
          <w:lang w:eastAsia="x-none"/>
        </w:rPr>
        <w:t xml:space="preserve"> configured per G-CS-RNTI by UE RRC </w:t>
      </w:r>
      <w:proofErr w:type="spellStart"/>
      <w:r w:rsidRPr="00FE18B7">
        <w:rPr>
          <w:b/>
          <w:bCs/>
          <w:lang w:eastAsia="x-none"/>
        </w:rPr>
        <w:t>signalling</w:t>
      </w:r>
      <w:proofErr w:type="spellEnd"/>
      <w:r>
        <w:rPr>
          <w:b/>
          <w:bCs/>
          <w:lang w:eastAsia="x-none"/>
        </w:rPr>
        <w:t>.</w:t>
      </w:r>
    </w:p>
    <w:p w14:paraId="2EBE3D9F" w14:textId="77777777" w:rsidR="004E1052" w:rsidRPr="003577C1" w:rsidRDefault="004E1052" w:rsidP="00C81798">
      <w:pPr>
        <w:jc w:val="both"/>
        <w:rPr>
          <w:b/>
          <w:bCs/>
          <w:lang w:eastAsia="x-none"/>
        </w:rPr>
      </w:pPr>
    </w:p>
    <w:p w14:paraId="57DBFF0E" w14:textId="77777777" w:rsidR="00C81798" w:rsidRDefault="00C81798" w:rsidP="00C81798">
      <w:pPr>
        <w:pStyle w:val="Heading1"/>
        <w:jc w:val="both"/>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3. Conclusion</w:t>
      </w:r>
    </w:p>
    <w:p w14:paraId="2DD49DF2" w14:textId="6FB1F016"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w:t>
      </w:r>
      <w:r w:rsidR="00C81798">
        <w:rPr>
          <w:lang w:eastAsia="zh-CN"/>
        </w:rPr>
        <w:t>UE feedback</w:t>
      </w:r>
      <w:r w:rsidR="00C81798" w:rsidRPr="00B0290E">
        <w:rPr>
          <w:lang w:eastAsia="zh-CN"/>
        </w:rPr>
        <w:t xml:space="preserve"> for NR multicast with the following proposals: </w:t>
      </w:r>
    </w:p>
    <w:p w14:paraId="3C3751CF" w14:textId="77777777" w:rsidR="00C035BD" w:rsidRDefault="00C035BD" w:rsidP="00C81798">
      <w:pPr>
        <w:jc w:val="both"/>
        <w:rPr>
          <w:lang w:eastAsia="x-none"/>
        </w:rPr>
      </w:pPr>
      <w:bookmarkStart w:id="5" w:name="_Hlk512894710"/>
    </w:p>
    <w:p w14:paraId="0FFAF17D" w14:textId="7F801E06" w:rsidR="002F376B" w:rsidRDefault="002F376B" w:rsidP="002F376B">
      <w:pPr>
        <w:jc w:val="both"/>
        <w:rPr>
          <w:i/>
          <w:iCs/>
          <w:lang w:eastAsia="x-none"/>
        </w:rPr>
      </w:pPr>
      <w:r w:rsidRPr="00134247">
        <w:rPr>
          <w:i/>
          <w:iCs/>
          <w:lang w:eastAsia="x-none"/>
        </w:rPr>
        <w:t xml:space="preserve">For </w:t>
      </w:r>
      <w:r w:rsidR="00090B41">
        <w:rPr>
          <w:i/>
          <w:iCs/>
          <w:lang w:eastAsia="x-none"/>
        </w:rPr>
        <w:t xml:space="preserve">separate </w:t>
      </w:r>
      <w:r w:rsidRPr="00134247">
        <w:rPr>
          <w:i/>
          <w:iCs/>
          <w:lang w:eastAsia="x-none"/>
        </w:rPr>
        <w:t xml:space="preserve">HARQ-ACK </w:t>
      </w:r>
      <w:r w:rsidR="00090B41">
        <w:rPr>
          <w:i/>
          <w:iCs/>
          <w:lang w:eastAsia="x-none"/>
        </w:rPr>
        <w:t xml:space="preserve">feedback </w:t>
      </w:r>
      <w:r w:rsidRPr="00134247">
        <w:rPr>
          <w:i/>
          <w:iCs/>
          <w:lang w:eastAsia="x-none"/>
        </w:rPr>
        <w:t>codebook,</w:t>
      </w:r>
    </w:p>
    <w:p w14:paraId="69DE3541" w14:textId="77777777" w:rsidR="00090B41" w:rsidRPr="00E67B78" w:rsidRDefault="00090B41" w:rsidP="00090B41">
      <w:pPr>
        <w:jc w:val="both"/>
        <w:rPr>
          <w:b/>
          <w:bCs/>
          <w:lang w:eastAsia="x-none"/>
        </w:rPr>
      </w:pPr>
      <w:r w:rsidRPr="00414523">
        <w:rPr>
          <w:b/>
          <w:bCs/>
          <w:lang w:eastAsia="x-none"/>
        </w:rPr>
        <w:t>Proposal 1:</w:t>
      </w:r>
      <w:r>
        <w:rPr>
          <w:b/>
          <w:bCs/>
          <w:lang w:eastAsia="x-none"/>
        </w:rPr>
        <w:t xml:space="preserve"> </w:t>
      </w:r>
      <w:r w:rsidRPr="00E67B78">
        <w:rPr>
          <w:b/>
          <w:bCs/>
          <w:lang w:eastAsia="x-none"/>
        </w:rPr>
        <w:t xml:space="preserve">In case that unicast and multicast </w:t>
      </w:r>
      <w:r w:rsidRPr="00E67B78">
        <w:rPr>
          <w:b/>
          <w:bCs/>
          <w:u w:val="single"/>
          <w:lang w:eastAsia="x-none"/>
        </w:rPr>
        <w:t xml:space="preserve">with same priority </w:t>
      </w:r>
      <w:r w:rsidRPr="00E67B78">
        <w:rPr>
          <w:b/>
          <w:bCs/>
          <w:lang w:eastAsia="x-none"/>
        </w:rPr>
        <w:t xml:space="preserve">are configured with different codebook types, </w:t>
      </w:r>
    </w:p>
    <w:p w14:paraId="0CADF05C" w14:textId="77777777" w:rsidR="00090B41" w:rsidRPr="00E67B78" w:rsidRDefault="00090B41" w:rsidP="00090B41">
      <w:pPr>
        <w:numPr>
          <w:ilvl w:val="0"/>
          <w:numId w:val="42"/>
        </w:numPr>
        <w:jc w:val="both"/>
        <w:rPr>
          <w:b/>
          <w:bCs/>
          <w:lang w:eastAsia="x-none"/>
        </w:rPr>
      </w:pPr>
      <w:r w:rsidRPr="00E67B78">
        <w:rPr>
          <w:b/>
          <w:bCs/>
          <w:lang w:eastAsia="x-none"/>
        </w:rPr>
        <w:t>For overlapping case, UE is not expected to be configured with different codebook types for unicast and multicast with the same priority.</w:t>
      </w:r>
    </w:p>
    <w:p w14:paraId="07EAA290" w14:textId="6BCADCD8" w:rsidR="00090B41" w:rsidRDefault="00090B41" w:rsidP="00090B41">
      <w:pPr>
        <w:numPr>
          <w:ilvl w:val="0"/>
          <w:numId w:val="42"/>
        </w:numPr>
        <w:jc w:val="both"/>
        <w:rPr>
          <w:b/>
          <w:bCs/>
          <w:lang w:eastAsia="x-none"/>
        </w:rPr>
      </w:pPr>
      <w:r w:rsidRPr="00E67B78">
        <w:rPr>
          <w:b/>
          <w:bCs/>
          <w:lang w:eastAsia="x-none"/>
        </w:rPr>
        <w:t xml:space="preserve">For non-overlapping case, support generating the separate codebooks with the same priority that are to be transmitted on two non-overlapping PUCCHs, subject to UE capability. </w:t>
      </w:r>
    </w:p>
    <w:p w14:paraId="60873564" w14:textId="77777777" w:rsidR="00090B41" w:rsidRPr="00E67B78" w:rsidRDefault="00090B41" w:rsidP="00090B41">
      <w:pPr>
        <w:ind w:left="360"/>
        <w:jc w:val="both"/>
        <w:rPr>
          <w:b/>
          <w:bCs/>
          <w:lang w:eastAsia="x-none"/>
        </w:rPr>
      </w:pPr>
    </w:p>
    <w:p w14:paraId="5745101C" w14:textId="77777777" w:rsidR="00090B41" w:rsidRPr="00E67B78" w:rsidRDefault="00090B41" w:rsidP="00090B41">
      <w:pPr>
        <w:jc w:val="both"/>
        <w:rPr>
          <w:b/>
          <w:bCs/>
          <w:lang w:eastAsia="x-none"/>
        </w:rPr>
      </w:pPr>
      <w:r w:rsidRPr="00414523">
        <w:rPr>
          <w:b/>
          <w:bCs/>
          <w:lang w:eastAsia="x-none"/>
        </w:rPr>
        <w:t xml:space="preserve">Proposal </w:t>
      </w:r>
      <w:r>
        <w:rPr>
          <w:b/>
          <w:bCs/>
          <w:lang w:eastAsia="x-none"/>
        </w:rPr>
        <w:t>2</w:t>
      </w:r>
      <w:r w:rsidRPr="00414523">
        <w:rPr>
          <w:b/>
          <w:bCs/>
          <w:lang w:eastAsia="x-none"/>
        </w:rPr>
        <w:t>:</w:t>
      </w:r>
      <w:r>
        <w:rPr>
          <w:b/>
          <w:bCs/>
          <w:lang w:eastAsia="x-none"/>
        </w:rPr>
        <w:t xml:space="preserve"> </w:t>
      </w:r>
      <w:r w:rsidRPr="00E67B78">
        <w:rPr>
          <w:b/>
          <w:bCs/>
          <w:lang w:eastAsia="x-none"/>
        </w:rPr>
        <w:t xml:space="preserve">In case that unicast and multicast </w:t>
      </w:r>
      <w:r w:rsidRPr="00E67B78">
        <w:rPr>
          <w:b/>
          <w:bCs/>
          <w:u w:val="single"/>
          <w:lang w:eastAsia="x-none"/>
        </w:rPr>
        <w:t xml:space="preserve">with same priority </w:t>
      </w:r>
      <w:r w:rsidRPr="00E67B78">
        <w:rPr>
          <w:b/>
          <w:bCs/>
          <w:lang w:eastAsia="x-none"/>
        </w:rPr>
        <w:t xml:space="preserve">are configured with different PUCCH structures, </w:t>
      </w:r>
    </w:p>
    <w:p w14:paraId="0F87E78E" w14:textId="77777777" w:rsidR="00090B41" w:rsidRPr="00E67B78" w:rsidRDefault="00090B41" w:rsidP="00090B41">
      <w:pPr>
        <w:numPr>
          <w:ilvl w:val="1"/>
          <w:numId w:val="42"/>
        </w:numPr>
        <w:tabs>
          <w:tab w:val="clear" w:pos="1080"/>
          <w:tab w:val="num" w:pos="360"/>
        </w:tabs>
        <w:ind w:left="360"/>
        <w:jc w:val="both"/>
        <w:rPr>
          <w:b/>
          <w:bCs/>
          <w:lang w:eastAsia="x-none"/>
        </w:rPr>
      </w:pPr>
      <w:r w:rsidRPr="00E67B78">
        <w:rPr>
          <w:b/>
          <w:bCs/>
          <w:lang w:eastAsia="x-none"/>
        </w:rPr>
        <w:t>UE is not expected to be configured with different PUCCH structures for unicast and multicast with the same priority</w:t>
      </w:r>
      <w:r>
        <w:rPr>
          <w:b/>
          <w:bCs/>
          <w:lang w:eastAsia="x-none"/>
        </w:rPr>
        <w:t xml:space="preserve"> in a slot</w:t>
      </w:r>
      <w:r w:rsidRPr="00E67B78">
        <w:rPr>
          <w:b/>
          <w:bCs/>
          <w:lang w:eastAsia="x-none"/>
        </w:rPr>
        <w:t>.</w:t>
      </w:r>
    </w:p>
    <w:p w14:paraId="264539D9" w14:textId="77777777" w:rsidR="002F376B" w:rsidRDefault="002F376B" w:rsidP="002F376B">
      <w:pPr>
        <w:jc w:val="both"/>
        <w:rPr>
          <w:b/>
          <w:bCs/>
          <w:lang w:eastAsia="x-none"/>
        </w:rPr>
      </w:pPr>
    </w:p>
    <w:p w14:paraId="50BC08EE" w14:textId="710CBD65" w:rsidR="00C81798" w:rsidRPr="00134247" w:rsidRDefault="00C81798" w:rsidP="00C81798">
      <w:pPr>
        <w:jc w:val="both"/>
        <w:rPr>
          <w:i/>
          <w:iCs/>
          <w:lang w:eastAsia="x-none"/>
        </w:rPr>
      </w:pPr>
      <w:r w:rsidRPr="00134247">
        <w:rPr>
          <w:i/>
          <w:iCs/>
          <w:lang w:eastAsia="x-none"/>
        </w:rPr>
        <w:t xml:space="preserve">For </w:t>
      </w:r>
      <w:r w:rsidR="004B0368">
        <w:rPr>
          <w:i/>
          <w:iCs/>
          <w:lang w:eastAsia="x-none"/>
        </w:rPr>
        <w:t xml:space="preserve">SPS multicast </w:t>
      </w:r>
      <w:r w:rsidRPr="00134247">
        <w:rPr>
          <w:i/>
          <w:iCs/>
          <w:lang w:eastAsia="x-none"/>
        </w:rPr>
        <w:t>feedback</w:t>
      </w:r>
      <w:r w:rsidR="004B0368">
        <w:rPr>
          <w:i/>
          <w:iCs/>
          <w:lang w:eastAsia="x-none"/>
        </w:rPr>
        <w:t xml:space="preserve"> sele</w:t>
      </w:r>
      <w:r w:rsidR="00090B41">
        <w:rPr>
          <w:i/>
          <w:iCs/>
          <w:lang w:eastAsia="x-none"/>
        </w:rPr>
        <w:t>c</w:t>
      </w:r>
      <w:r w:rsidR="004B0368">
        <w:rPr>
          <w:i/>
          <w:iCs/>
          <w:lang w:eastAsia="x-none"/>
        </w:rPr>
        <w:t>tion</w:t>
      </w:r>
      <w:r w:rsidRPr="00134247">
        <w:rPr>
          <w:i/>
          <w:iCs/>
          <w:lang w:eastAsia="x-none"/>
        </w:rPr>
        <w:t>,</w:t>
      </w:r>
    </w:p>
    <w:bookmarkEnd w:id="5"/>
    <w:p w14:paraId="02D688C4" w14:textId="6803A77B" w:rsidR="00214934" w:rsidRDefault="00214934" w:rsidP="00214934">
      <w:pPr>
        <w:jc w:val="both"/>
        <w:rPr>
          <w:b/>
          <w:bCs/>
          <w:lang w:eastAsia="x-none"/>
        </w:rPr>
      </w:pPr>
      <w:r w:rsidRPr="0085359F">
        <w:rPr>
          <w:b/>
          <w:bCs/>
          <w:lang w:eastAsia="x-none"/>
        </w:rPr>
        <w:t xml:space="preserve">Proposal </w:t>
      </w:r>
      <w:r w:rsidR="00D81531">
        <w:rPr>
          <w:b/>
          <w:bCs/>
          <w:lang w:eastAsia="x-none"/>
        </w:rPr>
        <w:t>3</w:t>
      </w:r>
      <w:r w:rsidRPr="0085359F">
        <w:rPr>
          <w:b/>
          <w:bCs/>
          <w:lang w:eastAsia="x-none"/>
        </w:rPr>
        <w:t xml:space="preserve">: </w:t>
      </w:r>
      <w:r w:rsidRPr="007F0231">
        <w:rPr>
          <w:b/>
          <w:bCs/>
          <w:lang w:eastAsia="x-none"/>
        </w:rPr>
        <w:t>For multicast SPS PDSCH without PDCCH scheduling, HARQ-ACK feedback option is configured per G-CS-RNTI</w:t>
      </w:r>
      <w:r w:rsidRPr="007C6B71">
        <w:rPr>
          <w:b/>
          <w:bCs/>
          <w:lang w:eastAsia="x-none"/>
        </w:rPr>
        <w:t>.</w:t>
      </w:r>
    </w:p>
    <w:p w14:paraId="7B4980E5" w14:textId="77777777" w:rsidR="00214934" w:rsidRDefault="00214934" w:rsidP="00214934">
      <w:pPr>
        <w:jc w:val="both"/>
        <w:rPr>
          <w:b/>
          <w:bCs/>
          <w:lang w:eastAsia="x-none"/>
        </w:rPr>
      </w:pPr>
    </w:p>
    <w:p w14:paraId="4DE2CC27" w14:textId="14989C57" w:rsidR="00214934" w:rsidRDefault="00214934" w:rsidP="00214934">
      <w:pPr>
        <w:jc w:val="both"/>
        <w:rPr>
          <w:b/>
          <w:bCs/>
        </w:rPr>
      </w:pPr>
      <w:r w:rsidRPr="00414523">
        <w:rPr>
          <w:b/>
          <w:bCs/>
        </w:rPr>
        <w:t xml:space="preserve">Proposal </w:t>
      </w:r>
      <w:r w:rsidR="00D81531">
        <w:rPr>
          <w:b/>
          <w:bCs/>
        </w:rPr>
        <w:t>4</w:t>
      </w:r>
      <w:r>
        <w:rPr>
          <w:b/>
          <w:bCs/>
        </w:rPr>
        <w:t xml:space="preserve">: </w:t>
      </w:r>
      <w:r w:rsidRPr="00414523">
        <w:rPr>
          <w:b/>
          <w:bCs/>
        </w:rPr>
        <w:t>For multicast SPS activation/deactivation, only support ACK/NACK</w:t>
      </w:r>
      <w:r>
        <w:rPr>
          <w:b/>
          <w:bCs/>
        </w:rPr>
        <w:t>-</w:t>
      </w:r>
      <w:r w:rsidRPr="00414523">
        <w:rPr>
          <w:b/>
          <w:bCs/>
        </w:rPr>
        <w:t>based feedback.</w:t>
      </w:r>
    </w:p>
    <w:p w14:paraId="5558DC23" w14:textId="77777777" w:rsidR="0084258F" w:rsidRDefault="0084258F" w:rsidP="0084258F">
      <w:pPr>
        <w:ind w:firstLine="284"/>
        <w:jc w:val="both"/>
        <w:rPr>
          <w:lang w:eastAsia="x-none"/>
        </w:rPr>
      </w:pPr>
    </w:p>
    <w:p w14:paraId="7C8179B0" w14:textId="77777777" w:rsidR="00E23B06" w:rsidRDefault="00E23B06" w:rsidP="00C81798">
      <w:pPr>
        <w:jc w:val="both"/>
        <w:rPr>
          <w:b/>
          <w:bCs/>
          <w:lang w:eastAsia="x-none"/>
        </w:rPr>
      </w:pPr>
    </w:p>
    <w:p w14:paraId="13D9F0D1" w14:textId="2E93F096" w:rsidR="00106F46" w:rsidRPr="00106F46" w:rsidRDefault="00106F46" w:rsidP="00C81798">
      <w:pPr>
        <w:jc w:val="both"/>
        <w:rPr>
          <w:i/>
          <w:iCs/>
          <w:lang w:eastAsia="x-none"/>
        </w:rPr>
      </w:pPr>
      <w:r w:rsidRPr="00106F46">
        <w:rPr>
          <w:i/>
          <w:iCs/>
          <w:lang w:eastAsia="x-none"/>
        </w:rPr>
        <w:t>For NACK-only-based feedback,</w:t>
      </w:r>
    </w:p>
    <w:p w14:paraId="39EC1807" w14:textId="77777777" w:rsidR="00E23B06" w:rsidRPr="00A16420" w:rsidRDefault="00E23B06" w:rsidP="00E23B06">
      <w:pPr>
        <w:jc w:val="both"/>
        <w:rPr>
          <w:b/>
          <w:bCs/>
          <w:lang w:eastAsia="x-none"/>
        </w:rPr>
      </w:pPr>
      <w:r w:rsidRPr="002A1B56">
        <w:rPr>
          <w:b/>
          <w:bCs/>
          <w:lang w:eastAsia="x-none"/>
        </w:rPr>
        <w:t xml:space="preserve">Proposal </w:t>
      </w:r>
      <w:r>
        <w:rPr>
          <w:b/>
          <w:bCs/>
          <w:lang w:eastAsia="x-none"/>
        </w:rPr>
        <w:t>5</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support </w:t>
      </w:r>
    </w:p>
    <w:p w14:paraId="316298FD" w14:textId="77777777" w:rsidR="00E23B06" w:rsidRPr="00A16420" w:rsidRDefault="00E23B06" w:rsidP="00007B6C">
      <w:pPr>
        <w:pStyle w:val="ListParagraph"/>
        <w:numPr>
          <w:ilvl w:val="0"/>
          <w:numId w:val="33"/>
        </w:numPr>
        <w:overflowPunct w:val="0"/>
        <w:contextualSpacing/>
        <w:textAlignment w:val="baseline"/>
        <w:rPr>
          <w:rFonts w:eastAsia="SimSun"/>
          <w:b/>
          <w:bCs/>
          <w:szCs w:val="20"/>
          <w:lang w:eastAsia="x-none"/>
        </w:rPr>
      </w:pPr>
      <w:r w:rsidRPr="00A16420">
        <w:rPr>
          <w:rFonts w:eastAsia="SimSun"/>
          <w:b/>
          <w:bCs/>
          <w:szCs w:val="20"/>
          <w:lang w:eastAsia="x-none"/>
        </w:rPr>
        <w:t xml:space="preserve">Alt4: Define combination of NACK-only which corresponds to a specific sequence or a PUCCH transmission. </w:t>
      </w:r>
    </w:p>
    <w:p w14:paraId="2D89B85F" w14:textId="77777777" w:rsidR="00106F46" w:rsidRDefault="00106F46" w:rsidP="00C81798">
      <w:pPr>
        <w:jc w:val="both"/>
        <w:rPr>
          <w:b/>
          <w:bCs/>
          <w:lang w:eastAsia="x-none"/>
        </w:rPr>
      </w:pPr>
    </w:p>
    <w:p w14:paraId="4A0C76BF" w14:textId="34539793" w:rsidR="00C81798" w:rsidRPr="00134247" w:rsidRDefault="00C81798" w:rsidP="00C81798">
      <w:pPr>
        <w:jc w:val="both"/>
        <w:rPr>
          <w:i/>
          <w:iCs/>
          <w:lang w:eastAsia="x-none"/>
        </w:rPr>
      </w:pPr>
      <w:r w:rsidRPr="00134247">
        <w:rPr>
          <w:i/>
          <w:iCs/>
          <w:lang w:eastAsia="x-none"/>
        </w:rPr>
        <w:t>For enabling/disabling of HARQ feedback,</w:t>
      </w:r>
    </w:p>
    <w:p w14:paraId="416B4523" w14:textId="496EBBB1" w:rsidR="00E23B06" w:rsidRDefault="00E23B06" w:rsidP="00E23B06">
      <w:pPr>
        <w:spacing w:line="252" w:lineRule="auto"/>
        <w:jc w:val="both"/>
        <w:rPr>
          <w:b/>
          <w:bCs/>
          <w:lang w:eastAsia="x-none"/>
        </w:rPr>
      </w:pPr>
      <w:r w:rsidRPr="00A35FCD">
        <w:rPr>
          <w:b/>
          <w:bCs/>
          <w:lang w:eastAsia="x-none"/>
        </w:rPr>
        <w:t xml:space="preserve">Proposal </w:t>
      </w:r>
      <w:r w:rsidR="00007B6C">
        <w:rPr>
          <w:b/>
          <w:bCs/>
          <w:lang w:eastAsia="x-none"/>
        </w:rPr>
        <w:t>6</w:t>
      </w:r>
      <w:r>
        <w:rPr>
          <w:b/>
          <w:bCs/>
          <w:lang w:eastAsia="x-none"/>
        </w:rPr>
        <w:t>:</w:t>
      </w:r>
      <w:r w:rsidRPr="00A35FCD">
        <w:rPr>
          <w:b/>
          <w:bCs/>
          <w:lang w:eastAsia="x-none"/>
        </w:rPr>
        <w:t xml:space="preserve"> </w:t>
      </w:r>
      <w:r w:rsidRPr="00FE18B7">
        <w:rPr>
          <w:b/>
          <w:bCs/>
          <w:lang w:eastAsia="x-none"/>
        </w:rPr>
        <w:t xml:space="preserve">For </w:t>
      </w:r>
      <w:r>
        <w:rPr>
          <w:b/>
          <w:bCs/>
          <w:lang w:eastAsia="x-none"/>
        </w:rPr>
        <w:t>GC-</w:t>
      </w:r>
      <w:r w:rsidRPr="00FE18B7">
        <w:rPr>
          <w:b/>
          <w:bCs/>
          <w:lang w:eastAsia="x-none"/>
        </w:rPr>
        <w:t xml:space="preserve">DCI indicating whether ACK/NACK based HARQ-ACK feedback is enabled/disabled, </w:t>
      </w:r>
    </w:p>
    <w:p w14:paraId="4B483937" w14:textId="77777777" w:rsidR="00E23B06" w:rsidRPr="00007B6C" w:rsidRDefault="00E23B06"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 xml:space="preserve">Introduce a new field in the group-common DCI for a G-RNTI (Alt2). </w:t>
      </w:r>
    </w:p>
    <w:p w14:paraId="2CC7C33B" w14:textId="77777777" w:rsidR="00E23B06" w:rsidRPr="00007B6C" w:rsidRDefault="00E23B06"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Not supported for the group-common DCI for a G-CS-RNTI.</w:t>
      </w:r>
    </w:p>
    <w:p w14:paraId="06997685" w14:textId="77777777" w:rsidR="00E23B06" w:rsidRPr="00007B6C" w:rsidRDefault="00E23B06" w:rsidP="00007B6C">
      <w:pPr>
        <w:pStyle w:val="ListParagraph"/>
        <w:numPr>
          <w:ilvl w:val="0"/>
          <w:numId w:val="33"/>
        </w:numPr>
        <w:overflowPunct w:val="0"/>
        <w:contextualSpacing/>
        <w:textAlignment w:val="baseline"/>
        <w:rPr>
          <w:rFonts w:eastAsia="SimSun"/>
          <w:b/>
          <w:bCs/>
          <w:szCs w:val="20"/>
          <w:lang w:eastAsia="x-none"/>
        </w:rPr>
      </w:pPr>
      <w:r w:rsidRPr="00007B6C">
        <w:rPr>
          <w:rFonts w:eastAsia="SimSun"/>
          <w:b/>
          <w:bCs/>
          <w:szCs w:val="20"/>
          <w:lang w:eastAsia="x-none"/>
        </w:rPr>
        <w:t>Only applied to Type-2 HARQ-ACK codebook.</w:t>
      </w:r>
    </w:p>
    <w:p w14:paraId="486475C0" w14:textId="77777777" w:rsidR="00E23B06" w:rsidRDefault="00E23B06" w:rsidP="00E23B06">
      <w:pPr>
        <w:overflowPunct/>
        <w:autoSpaceDE/>
        <w:autoSpaceDN/>
        <w:adjustRightInd/>
        <w:jc w:val="both"/>
        <w:textAlignment w:val="auto"/>
        <w:rPr>
          <w:b/>
          <w:bCs/>
          <w:lang w:eastAsia="x-none"/>
        </w:rPr>
      </w:pPr>
    </w:p>
    <w:p w14:paraId="382352F6" w14:textId="32DE5C90" w:rsidR="00007B6C" w:rsidRPr="00FE18B7" w:rsidRDefault="00007B6C" w:rsidP="00007B6C">
      <w:pPr>
        <w:rPr>
          <w:b/>
          <w:bCs/>
          <w:lang w:eastAsia="x-none"/>
        </w:rPr>
      </w:pPr>
      <w:r w:rsidRPr="00A35FCD">
        <w:rPr>
          <w:b/>
          <w:bCs/>
          <w:lang w:eastAsia="x-none"/>
        </w:rPr>
        <w:t xml:space="preserve">Proposal </w:t>
      </w:r>
      <w:r>
        <w:rPr>
          <w:b/>
          <w:bCs/>
          <w:lang w:eastAsia="x-none"/>
        </w:rPr>
        <w:t>7</w:t>
      </w:r>
      <w:r w:rsidRPr="00A35FCD">
        <w:rPr>
          <w:b/>
          <w:bCs/>
          <w:lang w:eastAsia="x-none"/>
        </w:rPr>
        <w:t xml:space="preserve">: </w:t>
      </w:r>
      <w:r>
        <w:rPr>
          <w:b/>
          <w:bCs/>
          <w:lang w:eastAsia="x-none"/>
        </w:rPr>
        <w:t>For SPS GC-PDSCH without PDCCH scheduling, t</w:t>
      </w:r>
      <w:r w:rsidRPr="00FE18B7">
        <w:rPr>
          <w:b/>
          <w:bCs/>
          <w:lang w:eastAsia="x-none"/>
        </w:rPr>
        <w:t xml:space="preserve">he enabling/disabling ACK/NACK based HARQ-ACK feedback </w:t>
      </w:r>
      <w:r>
        <w:rPr>
          <w:b/>
          <w:bCs/>
          <w:lang w:eastAsia="x-none"/>
        </w:rPr>
        <w:t>can be</w:t>
      </w:r>
      <w:r w:rsidRPr="00FE18B7">
        <w:rPr>
          <w:b/>
          <w:bCs/>
          <w:lang w:eastAsia="x-none"/>
        </w:rPr>
        <w:t xml:space="preserve"> configured per G-CS-RNTI by UE RRC </w:t>
      </w:r>
      <w:proofErr w:type="spellStart"/>
      <w:r w:rsidRPr="00FE18B7">
        <w:rPr>
          <w:b/>
          <w:bCs/>
          <w:lang w:eastAsia="x-none"/>
        </w:rPr>
        <w:t>signalling</w:t>
      </w:r>
      <w:proofErr w:type="spellEnd"/>
      <w:r>
        <w:rPr>
          <w:b/>
          <w:bCs/>
          <w:lang w:eastAsia="x-none"/>
        </w:rPr>
        <w:t>.</w:t>
      </w:r>
    </w:p>
    <w:p w14:paraId="243DC1E2" w14:textId="77777777" w:rsidR="004B0368" w:rsidRDefault="004B0368" w:rsidP="004B0368">
      <w:pPr>
        <w:overflowPunct/>
        <w:autoSpaceDE/>
        <w:autoSpaceDN/>
        <w:adjustRightInd/>
        <w:jc w:val="both"/>
        <w:textAlignment w:val="auto"/>
        <w:rPr>
          <w:b/>
          <w:bCs/>
          <w:lang w:eastAsia="x-none"/>
        </w:rPr>
      </w:pPr>
    </w:p>
    <w:p w14:paraId="208060BB" w14:textId="77777777" w:rsidR="00C81798" w:rsidRDefault="00C81798" w:rsidP="00C81798">
      <w:pPr>
        <w:pStyle w:val="Heading1"/>
        <w:tabs>
          <w:tab w:val="left" w:pos="1530"/>
        </w:tabs>
        <w:ind w:left="1350" w:hanging="1350"/>
        <w:jc w:val="both"/>
      </w:pPr>
      <w:r>
        <w:lastRenderedPageBreak/>
        <w:t>References</w:t>
      </w:r>
    </w:p>
    <w:p w14:paraId="780BAA6A" w14:textId="5044C160" w:rsidR="00C81798" w:rsidRDefault="00C81798" w:rsidP="00C81798">
      <w:pPr>
        <w:rPr>
          <w:lang w:eastAsia="x-none"/>
        </w:rPr>
      </w:pPr>
      <w:bookmarkStart w:id="6"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1B3A85">
        <w:rPr>
          <w:lang w:eastAsia="x-none"/>
        </w:rPr>
        <w:t>211</w:t>
      </w:r>
      <w:r w:rsidR="00856826">
        <w:rPr>
          <w:lang w:eastAsia="x-none"/>
        </w:rPr>
        <w:t>2239</w:t>
      </w:r>
      <w:r>
        <w:rPr>
          <w:lang w:eastAsia="x-none"/>
        </w:rPr>
        <w:t xml:space="preserve">, “Views on </w:t>
      </w:r>
      <w:r w:rsidRPr="007D12E2">
        <w:rPr>
          <w:lang w:eastAsia="x-none"/>
        </w:rPr>
        <w:t>group scheduling for Multicast RRC_CONNECTED UEs</w:t>
      </w:r>
      <w:r w:rsidR="000D1A07">
        <w:rPr>
          <w:lang w:eastAsia="x-none"/>
        </w:rPr>
        <w:t xml:space="preserve">”, </w:t>
      </w:r>
      <w:r w:rsidR="000D1A07" w:rsidRPr="00D74DE9">
        <w:rPr>
          <w:lang w:eastAsia="x-none"/>
        </w:rPr>
        <w:t>Qualcomm, RAN</w:t>
      </w:r>
      <w:r w:rsidR="000D1A07">
        <w:rPr>
          <w:lang w:eastAsia="x-none"/>
        </w:rPr>
        <w:t>1</w:t>
      </w:r>
      <w:r w:rsidR="000D1A07" w:rsidRPr="00D74DE9">
        <w:rPr>
          <w:lang w:eastAsia="x-none"/>
        </w:rPr>
        <w:t>#1</w:t>
      </w:r>
      <w:r w:rsidR="000D1A07">
        <w:rPr>
          <w:lang w:eastAsia="x-none"/>
        </w:rPr>
        <w:t>0</w:t>
      </w:r>
      <w:r w:rsidR="00433234">
        <w:rPr>
          <w:lang w:eastAsia="x-none"/>
        </w:rPr>
        <w:t>7</w:t>
      </w:r>
      <w:r w:rsidR="000D1A07" w:rsidRPr="00D74DE9">
        <w:rPr>
          <w:lang w:eastAsia="x-none"/>
        </w:rPr>
        <w:t xml:space="preserve">-e, </w:t>
      </w:r>
      <w:r w:rsidR="007F0231" w:rsidRPr="007F0231">
        <w:rPr>
          <w:lang w:eastAsia="x-none"/>
        </w:rPr>
        <w:t>November 11th – 19th, 2021</w:t>
      </w:r>
      <w:r w:rsidR="00AF3C29" w:rsidRPr="00AF3C29">
        <w:rPr>
          <w:lang w:eastAsia="x-none"/>
        </w:rPr>
        <w:t>, 2021</w:t>
      </w:r>
      <w:r>
        <w:rPr>
          <w:lang w:eastAsia="x-none"/>
        </w:rPr>
        <w:t>.</w:t>
      </w:r>
      <w:bookmarkEnd w:id="6"/>
    </w:p>
    <w:p w14:paraId="0D97D689" w14:textId="150E0E61" w:rsidR="00451694" w:rsidRDefault="00451694" w:rsidP="00C80FED">
      <w:pPr>
        <w:rPr>
          <w:lang w:eastAsia="x-none"/>
        </w:rPr>
      </w:pPr>
    </w:p>
    <w:p w14:paraId="574A5316" w14:textId="77777777" w:rsidR="00451694" w:rsidRPr="00C80FED" w:rsidRDefault="00451694" w:rsidP="005443D2"/>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4A94" w14:textId="77777777" w:rsidR="008F757A" w:rsidRDefault="008F757A">
      <w:r>
        <w:separator/>
      </w:r>
    </w:p>
  </w:endnote>
  <w:endnote w:type="continuationSeparator" w:id="0">
    <w:p w14:paraId="0D31CF1A" w14:textId="77777777" w:rsidR="008F757A" w:rsidRDefault="008F757A">
      <w:r>
        <w:continuationSeparator/>
      </w:r>
    </w:p>
  </w:endnote>
  <w:endnote w:type="continuationNotice" w:id="1">
    <w:p w14:paraId="78CFF8C0" w14:textId="77777777" w:rsidR="008F757A" w:rsidRDefault="008F7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00C6" w14:textId="77777777" w:rsidR="008F757A" w:rsidRDefault="008F757A">
      <w:r>
        <w:separator/>
      </w:r>
    </w:p>
  </w:footnote>
  <w:footnote w:type="continuationSeparator" w:id="0">
    <w:p w14:paraId="5EA7CC73" w14:textId="77777777" w:rsidR="008F757A" w:rsidRDefault="008F757A">
      <w:r>
        <w:continuationSeparator/>
      </w:r>
    </w:p>
  </w:footnote>
  <w:footnote w:type="continuationNotice" w:id="1">
    <w:p w14:paraId="53ED07AC" w14:textId="77777777" w:rsidR="008F757A" w:rsidRDefault="008F7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02DC8"/>
    <w:multiLevelType w:val="hybridMultilevel"/>
    <w:tmpl w:val="3FF61D5E"/>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743B5D"/>
    <w:multiLevelType w:val="hybridMultilevel"/>
    <w:tmpl w:val="0C987904"/>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F02EAC1E">
      <w:start w:val="7"/>
      <w:numFmt w:val="bullet"/>
      <w:lvlText w:val="-"/>
      <w:lvlJc w:val="left"/>
      <w:pPr>
        <w:ind w:left="2045" w:hanging="360"/>
      </w:pPr>
      <w:rPr>
        <w:rFonts w:ascii="Times New Roman" w:eastAsia="SimSun"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1"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8653D"/>
    <w:multiLevelType w:val="hybridMultilevel"/>
    <w:tmpl w:val="42B2000C"/>
    <w:lvl w:ilvl="0" w:tplc="191C8644">
      <w:start w:val="3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7121B4"/>
    <w:multiLevelType w:val="hybridMultilevel"/>
    <w:tmpl w:val="3A8A1E32"/>
    <w:lvl w:ilvl="0" w:tplc="E8E64C2E">
      <w:start w:val="1"/>
      <w:numFmt w:val="bullet"/>
      <w:lvlText w:val="•"/>
      <w:lvlJc w:val="left"/>
      <w:pPr>
        <w:tabs>
          <w:tab w:val="num" w:pos="720"/>
        </w:tabs>
        <w:ind w:left="720" w:hanging="360"/>
      </w:pPr>
      <w:rPr>
        <w:rFonts w:ascii="Microsoft Sans Serif" w:hAnsi="Microsoft Sans Serif" w:hint="default"/>
      </w:rPr>
    </w:lvl>
    <w:lvl w:ilvl="1" w:tplc="FBBE3772" w:tentative="1">
      <w:start w:val="1"/>
      <w:numFmt w:val="bullet"/>
      <w:lvlText w:val="•"/>
      <w:lvlJc w:val="left"/>
      <w:pPr>
        <w:tabs>
          <w:tab w:val="num" w:pos="1440"/>
        </w:tabs>
        <w:ind w:left="1440" w:hanging="360"/>
      </w:pPr>
      <w:rPr>
        <w:rFonts w:ascii="Microsoft Sans Serif" w:hAnsi="Microsoft Sans Serif" w:hint="default"/>
      </w:rPr>
    </w:lvl>
    <w:lvl w:ilvl="2" w:tplc="9E7EC720">
      <w:start w:val="1"/>
      <w:numFmt w:val="bullet"/>
      <w:lvlText w:val="•"/>
      <w:lvlJc w:val="left"/>
      <w:pPr>
        <w:tabs>
          <w:tab w:val="num" w:pos="2160"/>
        </w:tabs>
        <w:ind w:left="2160" w:hanging="360"/>
      </w:pPr>
      <w:rPr>
        <w:rFonts w:ascii="Microsoft Sans Serif" w:hAnsi="Microsoft Sans Serif" w:hint="default"/>
      </w:rPr>
    </w:lvl>
    <w:lvl w:ilvl="3" w:tplc="9BE06520" w:tentative="1">
      <w:start w:val="1"/>
      <w:numFmt w:val="bullet"/>
      <w:lvlText w:val="•"/>
      <w:lvlJc w:val="left"/>
      <w:pPr>
        <w:tabs>
          <w:tab w:val="num" w:pos="2880"/>
        </w:tabs>
        <w:ind w:left="2880" w:hanging="360"/>
      </w:pPr>
      <w:rPr>
        <w:rFonts w:ascii="Microsoft Sans Serif" w:hAnsi="Microsoft Sans Serif" w:hint="default"/>
      </w:rPr>
    </w:lvl>
    <w:lvl w:ilvl="4" w:tplc="022210A4" w:tentative="1">
      <w:start w:val="1"/>
      <w:numFmt w:val="bullet"/>
      <w:lvlText w:val="•"/>
      <w:lvlJc w:val="left"/>
      <w:pPr>
        <w:tabs>
          <w:tab w:val="num" w:pos="3600"/>
        </w:tabs>
        <w:ind w:left="3600" w:hanging="360"/>
      </w:pPr>
      <w:rPr>
        <w:rFonts w:ascii="Microsoft Sans Serif" w:hAnsi="Microsoft Sans Serif" w:hint="default"/>
      </w:rPr>
    </w:lvl>
    <w:lvl w:ilvl="5" w:tplc="B94C4FDC" w:tentative="1">
      <w:start w:val="1"/>
      <w:numFmt w:val="bullet"/>
      <w:lvlText w:val="•"/>
      <w:lvlJc w:val="left"/>
      <w:pPr>
        <w:tabs>
          <w:tab w:val="num" w:pos="4320"/>
        </w:tabs>
        <w:ind w:left="4320" w:hanging="360"/>
      </w:pPr>
      <w:rPr>
        <w:rFonts w:ascii="Microsoft Sans Serif" w:hAnsi="Microsoft Sans Serif" w:hint="default"/>
      </w:rPr>
    </w:lvl>
    <w:lvl w:ilvl="6" w:tplc="FFAAAD8E" w:tentative="1">
      <w:start w:val="1"/>
      <w:numFmt w:val="bullet"/>
      <w:lvlText w:val="•"/>
      <w:lvlJc w:val="left"/>
      <w:pPr>
        <w:tabs>
          <w:tab w:val="num" w:pos="5040"/>
        </w:tabs>
        <w:ind w:left="5040" w:hanging="360"/>
      </w:pPr>
      <w:rPr>
        <w:rFonts w:ascii="Microsoft Sans Serif" w:hAnsi="Microsoft Sans Serif" w:hint="default"/>
      </w:rPr>
    </w:lvl>
    <w:lvl w:ilvl="7" w:tplc="BDC84818" w:tentative="1">
      <w:start w:val="1"/>
      <w:numFmt w:val="bullet"/>
      <w:lvlText w:val="•"/>
      <w:lvlJc w:val="left"/>
      <w:pPr>
        <w:tabs>
          <w:tab w:val="num" w:pos="5760"/>
        </w:tabs>
        <w:ind w:left="5760" w:hanging="360"/>
      </w:pPr>
      <w:rPr>
        <w:rFonts w:ascii="Microsoft Sans Serif" w:hAnsi="Microsoft Sans Serif" w:hint="default"/>
      </w:rPr>
    </w:lvl>
    <w:lvl w:ilvl="8" w:tplc="24F8B666"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9" w15:restartNumberingAfterBreak="0">
    <w:nsid w:val="60294AEC"/>
    <w:multiLevelType w:val="hybridMultilevel"/>
    <w:tmpl w:val="F58EE056"/>
    <w:lvl w:ilvl="0" w:tplc="F71CAEC6">
      <w:start w:val="1"/>
      <w:numFmt w:val="bullet"/>
      <w:lvlText w:val="•"/>
      <w:lvlJc w:val="left"/>
      <w:pPr>
        <w:tabs>
          <w:tab w:val="num" w:pos="360"/>
        </w:tabs>
        <w:ind w:left="360" w:hanging="360"/>
      </w:pPr>
      <w:rPr>
        <w:rFonts w:ascii="Microsoft Sans Serif" w:hAnsi="Microsoft Sans Serif" w:hint="default"/>
      </w:rPr>
    </w:lvl>
    <w:lvl w:ilvl="1" w:tplc="7070D54C">
      <w:start w:val="1"/>
      <w:numFmt w:val="bullet"/>
      <w:lvlText w:val="•"/>
      <w:lvlJc w:val="left"/>
      <w:pPr>
        <w:tabs>
          <w:tab w:val="num" w:pos="1080"/>
        </w:tabs>
        <w:ind w:left="1080" w:hanging="360"/>
      </w:pPr>
      <w:rPr>
        <w:rFonts w:ascii="Microsoft Sans Serif" w:hAnsi="Microsoft Sans Serif" w:hint="default"/>
      </w:rPr>
    </w:lvl>
    <w:lvl w:ilvl="2" w:tplc="51AC97AA">
      <w:start w:val="1"/>
      <w:numFmt w:val="bullet"/>
      <w:lvlText w:val="•"/>
      <w:lvlJc w:val="left"/>
      <w:pPr>
        <w:tabs>
          <w:tab w:val="num" w:pos="1800"/>
        </w:tabs>
        <w:ind w:left="1800" w:hanging="360"/>
      </w:pPr>
      <w:rPr>
        <w:rFonts w:ascii="Microsoft Sans Serif" w:hAnsi="Microsoft Sans Serif" w:hint="default"/>
      </w:rPr>
    </w:lvl>
    <w:lvl w:ilvl="3" w:tplc="D94A72C6">
      <w:numFmt w:val="bullet"/>
      <w:lvlText w:val="•"/>
      <w:lvlJc w:val="left"/>
      <w:pPr>
        <w:tabs>
          <w:tab w:val="num" w:pos="2520"/>
        </w:tabs>
        <w:ind w:left="2520" w:hanging="360"/>
      </w:pPr>
      <w:rPr>
        <w:rFonts w:ascii="Arial" w:hAnsi="Arial" w:hint="default"/>
      </w:rPr>
    </w:lvl>
    <w:lvl w:ilvl="4" w:tplc="87C036F0" w:tentative="1">
      <w:start w:val="1"/>
      <w:numFmt w:val="bullet"/>
      <w:lvlText w:val="•"/>
      <w:lvlJc w:val="left"/>
      <w:pPr>
        <w:tabs>
          <w:tab w:val="num" w:pos="3240"/>
        </w:tabs>
        <w:ind w:left="3240" w:hanging="360"/>
      </w:pPr>
      <w:rPr>
        <w:rFonts w:ascii="Microsoft Sans Serif" w:hAnsi="Microsoft Sans Serif" w:hint="default"/>
      </w:rPr>
    </w:lvl>
    <w:lvl w:ilvl="5" w:tplc="19C2A81A" w:tentative="1">
      <w:start w:val="1"/>
      <w:numFmt w:val="bullet"/>
      <w:lvlText w:val="•"/>
      <w:lvlJc w:val="left"/>
      <w:pPr>
        <w:tabs>
          <w:tab w:val="num" w:pos="3960"/>
        </w:tabs>
        <w:ind w:left="3960" w:hanging="360"/>
      </w:pPr>
      <w:rPr>
        <w:rFonts w:ascii="Microsoft Sans Serif" w:hAnsi="Microsoft Sans Serif" w:hint="default"/>
      </w:rPr>
    </w:lvl>
    <w:lvl w:ilvl="6" w:tplc="601A6398" w:tentative="1">
      <w:start w:val="1"/>
      <w:numFmt w:val="bullet"/>
      <w:lvlText w:val="•"/>
      <w:lvlJc w:val="left"/>
      <w:pPr>
        <w:tabs>
          <w:tab w:val="num" w:pos="4680"/>
        </w:tabs>
        <w:ind w:left="4680" w:hanging="360"/>
      </w:pPr>
      <w:rPr>
        <w:rFonts w:ascii="Microsoft Sans Serif" w:hAnsi="Microsoft Sans Serif" w:hint="default"/>
      </w:rPr>
    </w:lvl>
    <w:lvl w:ilvl="7" w:tplc="2102C6EE" w:tentative="1">
      <w:start w:val="1"/>
      <w:numFmt w:val="bullet"/>
      <w:lvlText w:val="•"/>
      <w:lvlJc w:val="left"/>
      <w:pPr>
        <w:tabs>
          <w:tab w:val="num" w:pos="5400"/>
        </w:tabs>
        <w:ind w:left="5400" w:hanging="360"/>
      </w:pPr>
      <w:rPr>
        <w:rFonts w:ascii="Microsoft Sans Serif" w:hAnsi="Microsoft Sans Serif" w:hint="default"/>
      </w:rPr>
    </w:lvl>
    <w:lvl w:ilvl="8" w:tplc="4704C082" w:tentative="1">
      <w:start w:val="1"/>
      <w:numFmt w:val="bullet"/>
      <w:lvlText w:val="•"/>
      <w:lvlJc w:val="left"/>
      <w:pPr>
        <w:tabs>
          <w:tab w:val="num" w:pos="6120"/>
        </w:tabs>
        <w:ind w:left="6120" w:hanging="360"/>
      </w:pPr>
      <w:rPr>
        <w:rFonts w:ascii="Microsoft Sans Serif" w:hAnsi="Microsoft Sans Serif" w:hint="default"/>
      </w:rPr>
    </w:lvl>
  </w:abstractNum>
  <w:abstractNum w:abstractNumId="40" w15:restartNumberingAfterBreak="0">
    <w:nsid w:val="69192323"/>
    <w:multiLevelType w:val="hybridMultilevel"/>
    <w:tmpl w:val="7B2848D2"/>
    <w:lvl w:ilvl="0" w:tplc="0A7CB83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3"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1ED7083"/>
    <w:multiLevelType w:val="hybridMultilevel"/>
    <w:tmpl w:val="215AE954"/>
    <w:lvl w:ilvl="0" w:tplc="F8CA0DA8">
      <w:start w:val="1"/>
      <w:numFmt w:val="bullet"/>
      <w:lvlText w:val="•"/>
      <w:lvlJc w:val="left"/>
      <w:pPr>
        <w:tabs>
          <w:tab w:val="num" w:pos="720"/>
        </w:tabs>
        <w:ind w:left="720" w:hanging="360"/>
      </w:pPr>
      <w:rPr>
        <w:rFonts w:ascii="Arial" w:hAnsi="Arial" w:hint="default"/>
      </w:rPr>
    </w:lvl>
    <w:lvl w:ilvl="1" w:tplc="47C0EE86">
      <w:start w:val="1"/>
      <w:numFmt w:val="bullet"/>
      <w:lvlText w:val="•"/>
      <w:lvlJc w:val="left"/>
      <w:pPr>
        <w:tabs>
          <w:tab w:val="num" w:pos="1440"/>
        </w:tabs>
        <w:ind w:left="1440" w:hanging="360"/>
      </w:pPr>
      <w:rPr>
        <w:rFonts w:ascii="Arial" w:hAnsi="Arial" w:hint="default"/>
      </w:rPr>
    </w:lvl>
    <w:lvl w:ilvl="2" w:tplc="0C9E604E">
      <w:numFmt w:val="bullet"/>
      <w:lvlText w:val="•"/>
      <w:lvlJc w:val="left"/>
      <w:pPr>
        <w:tabs>
          <w:tab w:val="num" w:pos="2160"/>
        </w:tabs>
        <w:ind w:left="2160" w:hanging="360"/>
      </w:pPr>
      <w:rPr>
        <w:rFonts w:ascii="Microsoft Sans Serif" w:hAnsi="Microsoft Sans Serif" w:hint="default"/>
      </w:rPr>
    </w:lvl>
    <w:lvl w:ilvl="3" w:tplc="0A9C5588" w:tentative="1">
      <w:start w:val="1"/>
      <w:numFmt w:val="bullet"/>
      <w:lvlText w:val="•"/>
      <w:lvlJc w:val="left"/>
      <w:pPr>
        <w:tabs>
          <w:tab w:val="num" w:pos="2880"/>
        </w:tabs>
        <w:ind w:left="2880" w:hanging="360"/>
      </w:pPr>
      <w:rPr>
        <w:rFonts w:ascii="Arial" w:hAnsi="Arial" w:hint="default"/>
      </w:rPr>
    </w:lvl>
    <w:lvl w:ilvl="4" w:tplc="DCAC596A" w:tentative="1">
      <w:start w:val="1"/>
      <w:numFmt w:val="bullet"/>
      <w:lvlText w:val="•"/>
      <w:lvlJc w:val="left"/>
      <w:pPr>
        <w:tabs>
          <w:tab w:val="num" w:pos="3600"/>
        </w:tabs>
        <w:ind w:left="3600" w:hanging="360"/>
      </w:pPr>
      <w:rPr>
        <w:rFonts w:ascii="Arial" w:hAnsi="Arial" w:hint="default"/>
      </w:rPr>
    </w:lvl>
    <w:lvl w:ilvl="5" w:tplc="CAB87360" w:tentative="1">
      <w:start w:val="1"/>
      <w:numFmt w:val="bullet"/>
      <w:lvlText w:val="•"/>
      <w:lvlJc w:val="left"/>
      <w:pPr>
        <w:tabs>
          <w:tab w:val="num" w:pos="4320"/>
        </w:tabs>
        <w:ind w:left="4320" w:hanging="360"/>
      </w:pPr>
      <w:rPr>
        <w:rFonts w:ascii="Arial" w:hAnsi="Arial" w:hint="default"/>
      </w:rPr>
    </w:lvl>
    <w:lvl w:ilvl="6" w:tplc="C556F772" w:tentative="1">
      <w:start w:val="1"/>
      <w:numFmt w:val="bullet"/>
      <w:lvlText w:val="•"/>
      <w:lvlJc w:val="left"/>
      <w:pPr>
        <w:tabs>
          <w:tab w:val="num" w:pos="5040"/>
        </w:tabs>
        <w:ind w:left="5040" w:hanging="360"/>
      </w:pPr>
      <w:rPr>
        <w:rFonts w:ascii="Arial" w:hAnsi="Arial" w:hint="default"/>
      </w:rPr>
    </w:lvl>
    <w:lvl w:ilvl="7" w:tplc="6B68DA7A" w:tentative="1">
      <w:start w:val="1"/>
      <w:numFmt w:val="bullet"/>
      <w:lvlText w:val="•"/>
      <w:lvlJc w:val="left"/>
      <w:pPr>
        <w:tabs>
          <w:tab w:val="num" w:pos="5760"/>
        </w:tabs>
        <w:ind w:left="5760" w:hanging="360"/>
      </w:pPr>
      <w:rPr>
        <w:rFonts w:ascii="Arial" w:hAnsi="Arial" w:hint="default"/>
      </w:rPr>
    </w:lvl>
    <w:lvl w:ilvl="8" w:tplc="134EEA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5"/>
  </w:num>
  <w:num w:numId="2">
    <w:abstractNumId w:val="13"/>
  </w:num>
  <w:num w:numId="3">
    <w:abstractNumId w:val="17"/>
  </w:num>
  <w:num w:numId="4">
    <w:abstractNumId w:val="25"/>
  </w:num>
  <w:num w:numId="5">
    <w:abstractNumId w:val="27"/>
  </w:num>
  <w:num w:numId="6">
    <w:abstractNumId w:val="46"/>
  </w:num>
  <w:num w:numId="7">
    <w:abstractNumId w:val="29"/>
  </w:num>
  <w:num w:numId="8">
    <w:abstractNumId w:val="45"/>
  </w:num>
  <w:num w:numId="9">
    <w:abstractNumId w:val="20"/>
  </w:num>
  <w:num w:numId="10">
    <w:abstractNumId w:val="38"/>
  </w:num>
  <w:num w:numId="11">
    <w:abstractNumId w:val="26"/>
  </w:num>
  <w:num w:numId="12">
    <w:abstractNumId w:val="14"/>
  </w:num>
  <w:num w:numId="13">
    <w:abstractNumId w:val="42"/>
  </w:num>
  <w:num w:numId="14">
    <w:abstractNumId w:val="30"/>
  </w:num>
  <w:num w:numId="15">
    <w:abstractNumId w:val="9"/>
  </w:num>
  <w:num w:numId="16">
    <w:abstractNumId w:val="18"/>
  </w:num>
  <w:num w:numId="17">
    <w:abstractNumId w:val="5"/>
  </w:num>
  <w:num w:numId="18">
    <w:abstractNumId w:val="10"/>
  </w:num>
  <w:num w:numId="19">
    <w:abstractNumId w:val="32"/>
  </w:num>
  <w:num w:numId="20">
    <w:abstractNumId w:val="34"/>
  </w:num>
  <w:num w:numId="21">
    <w:abstractNumId w:val="31"/>
  </w:num>
  <w:num w:numId="22">
    <w:abstractNumId w:val="41"/>
  </w:num>
  <w:num w:numId="23">
    <w:abstractNumId w:val="4"/>
  </w:num>
  <w:num w:numId="24">
    <w:abstractNumId w:val="40"/>
  </w:num>
  <w:num w:numId="25">
    <w:abstractNumId w:val="3"/>
  </w:num>
  <w:num w:numId="26">
    <w:abstractNumId w:val="21"/>
  </w:num>
  <w:num w:numId="27">
    <w:abstractNumId w:val="1"/>
  </w:num>
  <w:num w:numId="28">
    <w:abstractNumId w:val="0"/>
  </w:num>
  <w:num w:numId="29">
    <w:abstractNumId w:val="37"/>
  </w:num>
  <w:num w:numId="30">
    <w:abstractNumId w:val="6"/>
  </w:num>
  <w:num w:numId="31">
    <w:abstractNumId w:val="7"/>
  </w:num>
  <w:num w:numId="32">
    <w:abstractNumId w:val="11"/>
  </w:num>
  <w:num w:numId="33">
    <w:abstractNumId w:val="8"/>
  </w:num>
  <w:num w:numId="34">
    <w:abstractNumId w:val="35"/>
  </w:num>
  <w:num w:numId="35">
    <w:abstractNumId w:val="19"/>
  </w:num>
  <w:num w:numId="36">
    <w:abstractNumId w:val="16"/>
  </w:num>
  <w:num w:numId="37">
    <w:abstractNumId w:val="24"/>
  </w:num>
  <w:num w:numId="38">
    <w:abstractNumId w:val="33"/>
  </w:num>
  <w:num w:numId="39">
    <w:abstractNumId w:val="12"/>
  </w:num>
  <w:num w:numId="40">
    <w:abstractNumId w:val="44"/>
  </w:num>
  <w:num w:numId="41">
    <w:abstractNumId w:val="36"/>
  </w:num>
  <w:num w:numId="42">
    <w:abstractNumId w:val="39"/>
  </w:num>
  <w:num w:numId="43">
    <w:abstractNumId w:val="2"/>
  </w:num>
  <w:num w:numId="44">
    <w:abstractNumId w:val="43"/>
  </w:num>
  <w:num w:numId="45">
    <w:abstractNumId w:val="22"/>
  </w:num>
  <w:num w:numId="46">
    <w:abstractNumId w:val="23"/>
  </w:num>
  <w:num w:numId="47">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B6C"/>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592F"/>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804"/>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991"/>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2CF5"/>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5CCE"/>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D64"/>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50"/>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757"/>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052"/>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31D"/>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88"/>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9AE"/>
    <w:rsid w:val="00694BA7"/>
    <w:rsid w:val="00694E1F"/>
    <w:rsid w:val="00694E53"/>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C5F"/>
    <w:rsid w:val="006C3ECF"/>
    <w:rsid w:val="006C3F91"/>
    <w:rsid w:val="006C3FF3"/>
    <w:rsid w:val="006C410A"/>
    <w:rsid w:val="006C44D3"/>
    <w:rsid w:val="006C45C1"/>
    <w:rsid w:val="006C4639"/>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231"/>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D12"/>
    <w:rsid w:val="00854E0E"/>
    <w:rsid w:val="00855862"/>
    <w:rsid w:val="00855AD4"/>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57A"/>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976"/>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37"/>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C0A"/>
    <w:rsid w:val="00C01DFD"/>
    <w:rsid w:val="00C0210F"/>
    <w:rsid w:val="00C02192"/>
    <w:rsid w:val="00C02491"/>
    <w:rsid w:val="00C0279C"/>
    <w:rsid w:val="00C02C95"/>
    <w:rsid w:val="00C02CA9"/>
    <w:rsid w:val="00C02CDE"/>
    <w:rsid w:val="00C03096"/>
    <w:rsid w:val="00C03444"/>
    <w:rsid w:val="00C035BD"/>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38F"/>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384"/>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531"/>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EC2"/>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0D36"/>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B78"/>
    <w:rsid w:val="00E67CFC"/>
    <w:rsid w:val="00E67FAC"/>
    <w:rsid w:val="00E70289"/>
    <w:rsid w:val="00E7041A"/>
    <w:rsid w:val="00E7046E"/>
    <w:rsid w:val="00E705A7"/>
    <w:rsid w:val="00E705E5"/>
    <w:rsid w:val="00E706D6"/>
    <w:rsid w:val="00E707D7"/>
    <w:rsid w:val="00E70B0C"/>
    <w:rsid w:val="00E70B99"/>
    <w:rsid w:val="00E70BE5"/>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60F"/>
    <w:rsid w:val="00FC791E"/>
    <w:rsid w:val="00FC7DE6"/>
    <w:rsid w:val="00FC7F93"/>
    <w:rsid w:val="00FD02E5"/>
    <w:rsid w:val="00FD0422"/>
    <w:rsid w:val="00FD04AA"/>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5"/>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7"/>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9"/>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26"/>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1869</Words>
  <Characters>10654</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22</cp:revision>
  <cp:lastPrinted>2014-11-07T14:38:00Z</cp:lastPrinted>
  <dcterms:created xsi:type="dcterms:W3CDTF">2021-10-27T16:50:00Z</dcterms:created>
  <dcterms:modified xsi:type="dcterms:W3CDTF">2021-11-05T16:08:00Z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